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99FD4AF" w14:textId="5AA1ADF5" w:rsidR="003B6A24" w:rsidRPr="003B6A24" w:rsidRDefault="00E81576" w:rsidP="0095180C">
      <w:pPr>
        <w:pStyle w:val="Title2"/>
        <w:spacing w:line="300" w:lineRule="auto"/>
        <w:jc w:val="center"/>
        <w:rPr>
          <w:sz w:val="28"/>
        </w:rPr>
      </w:pPr>
      <w:bookmarkStart w:id="0" w:name="_Hlk131237197"/>
      <w:r w:rsidRPr="000C5D39">
        <w:rPr>
          <w:sz w:val="28"/>
        </w:rPr>
        <w:t>Supplementary</w:t>
      </w:r>
      <w:r>
        <w:rPr>
          <w:sz w:val="28"/>
        </w:rPr>
        <w:t xml:space="preserve"> Information</w:t>
      </w:r>
      <w:r w:rsidR="003B6A24" w:rsidRPr="003B6A24">
        <w:rPr>
          <w:sz w:val="28"/>
        </w:rPr>
        <w:t xml:space="preserve"> for</w:t>
      </w:r>
    </w:p>
    <w:p w14:paraId="0295276F" w14:textId="77777777" w:rsidR="00467EC5" w:rsidRDefault="00467EC5" w:rsidP="00665854">
      <w:pPr>
        <w:pStyle w:val="Title2"/>
        <w:spacing w:line="300" w:lineRule="auto"/>
        <w:jc w:val="both"/>
        <w:rPr>
          <w:b w:val="0"/>
        </w:rPr>
      </w:pPr>
      <w:r w:rsidRPr="00467EC5">
        <w:rPr>
          <w:b w:val="0"/>
        </w:rPr>
        <w:t>A Neuromorphic Single Pixel Compound Eye Breaks Temporal Resolution Limits for Wide-Field Motion Detection</w:t>
      </w:r>
    </w:p>
    <w:p w14:paraId="09E742D9" w14:textId="0769D821" w:rsidR="00BB126F" w:rsidRPr="0095180C" w:rsidRDefault="00BB126F" w:rsidP="00665854">
      <w:pPr>
        <w:pStyle w:val="Title2"/>
        <w:spacing w:line="300" w:lineRule="auto"/>
        <w:jc w:val="both"/>
        <w:rPr>
          <w:b w:val="0"/>
        </w:rPr>
      </w:pPr>
      <w:r w:rsidRPr="00BB126F">
        <w:rPr>
          <w:b w:val="0"/>
          <w:i/>
        </w:rPr>
        <w:t xml:space="preserve"> </w:t>
      </w:r>
    </w:p>
    <w:p w14:paraId="3CED0053" w14:textId="77777777" w:rsidR="007B4F4C" w:rsidRPr="007B4F4C" w:rsidRDefault="007B4F4C" w:rsidP="007B4F4C">
      <w:pPr>
        <w:spacing w:line="300" w:lineRule="auto"/>
        <w:rPr>
          <w:color w:val="000000" w:themeColor="text1"/>
          <w:lang w:val="en-US"/>
        </w:rPr>
      </w:pPr>
      <w:bookmarkStart w:id="1" w:name="_Hlk185927443"/>
      <w:bookmarkEnd w:id="0"/>
      <w:r w:rsidRPr="007B4F4C">
        <w:rPr>
          <w:color w:val="000000" w:themeColor="text1"/>
          <w:lang w:val="en-US"/>
        </w:rPr>
        <w:t>Yu Cai</w:t>
      </w:r>
      <w:r w:rsidRPr="007B4F4C">
        <w:rPr>
          <w:color w:val="000000" w:themeColor="text1"/>
          <w:vertAlign w:val="superscript"/>
          <w:lang w:val="en-US"/>
        </w:rPr>
        <w:t>1</w:t>
      </w:r>
      <w:r w:rsidRPr="007B4F4C">
        <w:rPr>
          <w:rFonts w:hint="eastAsia"/>
          <w:color w:val="000000" w:themeColor="text1"/>
          <w:vertAlign w:val="superscript"/>
          <w:lang w:val="en-US"/>
        </w:rPr>
        <w:t>#</w:t>
      </w:r>
      <w:r w:rsidRPr="007B4F4C">
        <w:rPr>
          <w:color w:val="000000" w:themeColor="text1"/>
          <w:lang w:val="en-US"/>
        </w:rPr>
        <w:t>, Guan Wang</w:t>
      </w:r>
      <w:r w:rsidRPr="007B4F4C">
        <w:rPr>
          <w:color w:val="000000" w:themeColor="text1"/>
          <w:vertAlign w:val="superscript"/>
          <w:lang w:val="en-US"/>
        </w:rPr>
        <w:t>1</w:t>
      </w:r>
      <w:r w:rsidRPr="007B4F4C">
        <w:rPr>
          <w:rFonts w:hint="eastAsia"/>
          <w:color w:val="000000" w:themeColor="text1"/>
          <w:vertAlign w:val="superscript"/>
          <w:lang w:val="en-US"/>
        </w:rPr>
        <w:t>#</w:t>
      </w:r>
      <w:r w:rsidRPr="007B4F4C">
        <w:rPr>
          <w:color w:val="000000" w:themeColor="text1"/>
          <w:lang w:val="en-US"/>
        </w:rPr>
        <w:t xml:space="preserve">, </w:t>
      </w:r>
      <w:proofErr w:type="spellStart"/>
      <w:r w:rsidRPr="007B4F4C">
        <w:rPr>
          <w:color w:val="000000" w:themeColor="text1"/>
          <w:lang w:val="en-US"/>
        </w:rPr>
        <w:t>Yihao</w:t>
      </w:r>
      <w:proofErr w:type="spellEnd"/>
      <w:r w:rsidRPr="007B4F4C">
        <w:rPr>
          <w:color w:val="000000" w:themeColor="text1"/>
          <w:lang w:val="en-US"/>
        </w:rPr>
        <w:t xml:space="preserve"> Xue</w:t>
      </w:r>
      <w:r w:rsidRPr="007B4F4C">
        <w:rPr>
          <w:color w:val="000000" w:themeColor="text1"/>
          <w:vertAlign w:val="superscript"/>
          <w:lang w:val="en-US"/>
        </w:rPr>
        <w:t>1</w:t>
      </w:r>
      <w:r w:rsidRPr="007B4F4C">
        <w:rPr>
          <w:color w:val="000000" w:themeColor="text1"/>
          <w:lang w:val="en-US"/>
        </w:rPr>
        <w:t xml:space="preserve">, </w:t>
      </w:r>
      <w:proofErr w:type="spellStart"/>
      <w:r w:rsidRPr="007B4F4C">
        <w:rPr>
          <w:color w:val="000000" w:themeColor="text1"/>
          <w:lang w:val="en-US"/>
        </w:rPr>
        <w:t>Huaxia</w:t>
      </w:r>
      <w:proofErr w:type="spellEnd"/>
      <w:r w:rsidRPr="007B4F4C">
        <w:rPr>
          <w:color w:val="000000" w:themeColor="text1"/>
          <w:lang w:val="en-US"/>
        </w:rPr>
        <w:t xml:space="preserve"> Deng</w:t>
      </w:r>
      <w:r w:rsidRPr="007B4F4C">
        <w:rPr>
          <w:color w:val="000000" w:themeColor="text1"/>
          <w:vertAlign w:val="superscript"/>
          <w:lang w:val="en-US"/>
        </w:rPr>
        <w:t>1,2</w:t>
      </w:r>
      <w:r w:rsidRPr="007B4F4C">
        <w:rPr>
          <w:color w:val="000000" w:themeColor="text1"/>
          <w:lang w:val="en-US"/>
        </w:rPr>
        <w:t>*, Xinglong Gong</w:t>
      </w:r>
      <w:r w:rsidRPr="007B4F4C">
        <w:rPr>
          <w:color w:val="000000" w:themeColor="text1"/>
          <w:vertAlign w:val="superscript"/>
          <w:lang w:val="en-US"/>
        </w:rPr>
        <w:t>1,3</w:t>
      </w:r>
      <w:r w:rsidRPr="007B4F4C">
        <w:rPr>
          <w:color w:val="000000" w:themeColor="text1"/>
          <w:lang w:val="en-US"/>
        </w:rPr>
        <w:t>*</w:t>
      </w:r>
      <w:bookmarkEnd w:id="1"/>
    </w:p>
    <w:p w14:paraId="6B3239CE" w14:textId="77777777" w:rsidR="007B4F4C" w:rsidRPr="007B4F4C" w:rsidRDefault="007B4F4C" w:rsidP="007B4F4C">
      <w:pPr>
        <w:spacing w:line="300" w:lineRule="auto"/>
        <w:rPr>
          <w:color w:val="000000" w:themeColor="text1"/>
          <w:vertAlign w:val="superscript"/>
          <w:lang w:val="en-US"/>
        </w:rPr>
      </w:pPr>
    </w:p>
    <w:p w14:paraId="00E082E2" w14:textId="77777777" w:rsidR="007B4F4C" w:rsidRPr="007B4F4C" w:rsidRDefault="007B4F4C" w:rsidP="007B4F4C">
      <w:pPr>
        <w:spacing w:line="300" w:lineRule="auto"/>
        <w:rPr>
          <w:color w:val="000000" w:themeColor="text1"/>
          <w:lang w:val="en-US"/>
        </w:rPr>
      </w:pPr>
      <w:r w:rsidRPr="007B4F4C">
        <w:rPr>
          <w:color w:val="000000" w:themeColor="text1"/>
          <w:vertAlign w:val="superscript"/>
          <w:lang w:val="en-US"/>
        </w:rPr>
        <w:t>1</w:t>
      </w:r>
      <w:r w:rsidRPr="007B4F4C">
        <w:rPr>
          <w:color w:val="000000" w:themeColor="text1"/>
          <w:lang w:val="en-US"/>
        </w:rPr>
        <w:t>CAS Key Laboratory of Mechanical Behavior and Design of Materials, Department of Modern Mechanics, University of Science and Technology of China, Hefei, Anhui 230027, China.</w:t>
      </w:r>
    </w:p>
    <w:p w14:paraId="4009D312" w14:textId="77777777" w:rsidR="007B4F4C" w:rsidRPr="007B4F4C" w:rsidRDefault="007B4F4C" w:rsidP="007B4F4C">
      <w:pPr>
        <w:spacing w:line="300" w:lineRule="auto"/>
        <w:rPr>
          <w:color w:val="000000" w:themeColor="text1"/>
          <w:lang w:val="en-US"/>
        </w:rPr>
      </w:pPr>
      <w:r w:rsidRPr="007B4F4C">
        <w:rPr>
          <w:color w:val="000000" w:themeColor="text1"/>
          <w:vertAlign w:val="superscript"/>
          <w:lang w:val="en-US"/>
        </w:rPr>
        <w:t>2</w:t>
      </w:r>
      <w:r w:rsidRPr="007B4F4C">
        <w:rPr>
          <w:color w:val="000000" w:themeColor="text1"/>
          <w:lang w:val="en-US"/>
        </w:rPr>
        <w:t xml:space="preserve">State Key Laboratory of Nonlinear Mechanics, Institute of Mechanics, Chinese Academy of Sciences, 15 </w:t>
      </w:r>
      <w:proofErr w:type="spellStart"/>
      <w:r w:rsidRPr="007B4F4C">
        <w:rPr>
          <w:color w:val="000000" w:themeColor="text1"/>
          <w:lang w:val="en-US"/>
        </w:rPr>
        <w:t>Beisihuan</w:t>
      </w:r>
      <w:proofErr w:type="spellEnd"/>
      <w:r w:rsidRPr="007B4F4C">
        <w:rPr>
          <w:color w:val="000000" w:themeColor="text1"/>
          <w:lang w:val="en-US"/>
        </w:rPr>
        <w:t xml:space="preserve"> West Road, Beijing 100190, China.</w:t>
      </w:r>
    </w:p>
    <w:p w14:paraId="53F33181" w14:textId="77777777" w:rsidR="007B4F4C" w:rsidRPr="007B4F4C" w:rsidRDefault="007B4F4C" w:rsidP="007B4F4C">
      <w:pPr>
        <w:spacing w:line="300" w:lineRule="auto"/>
        <w:rPr>
          <w:color w:val="000000" w:themeColor="text1"/>
          <w:lang w:val="en-US"/>
        </w:rPr>
      </w:pPr>
      <w:r w:rsidRPr="007B4F4C">
        <w:rPr>
          <w:color w:val="000000" w:themeColor="text1"/>
          <w:vertAlign w:val="superscript"/>
          <w:lang w:val="en-US"/>
        </w:rPr>
        <w:t>3</w:t>
      </w:r>
      <w:r w:rsidRPr="007B4F4C">
        <w:rPr>
          <w:color w:val="000000" w:themeColor="text1"/>
          <w:lang w:val="en-US"/>
        </w:rPr>
        <w:t xml:space="preserve">State Key Laboratory of Fire Science, University of Science and Technology of China, 96 </w:t>
      </w:r>
      <w:proofErr w:type="spellStart"/>
      <w:r w:rsidRPr="007B4F4C">
        <w:rPr>
          <w:color w:val="000000" w:themeColor="text1"/>
          <w:lang w:val="en-US"/>
        </w:rPr>
        <w:t>Jinzhai</w:t>
      </w:r>
      <w:proofErr w:type="spellEnd"/>
      <w:r w:rsidRPr="007B4F4C">
        <w:rPr>
          <w:color w:val="000000" w:themeColor="text1"/>
          <w:lang w:val="en-US"/>
        </w:rPr>
        <w:t xml:space="preserve"> Road, Hefei, Anhui 230026, China.</w:t>
      </w:r>
    </w:p>
    <w:p w14:paraId="33BF109C" w14:textId="77777777" w:rsidR="007B4F4C" w:rsidRPr="007B4F4C" w:rsidRDefault="007B4F4C" w:rsidP="007B4F4C">
      <w:pPr>
        <w:spacing w:line="300" w:lineRule="auto"/>
        <w:rPr>
          <w:color w:val="000000" w:themeColor="text1"/>
          <w:lang w:val="en-US"/>
        </w:rPr>
      </w:pPr>
    </w:p>
    <w:p w14:paraId="43ECF5FB" w14:textId="77777777" w:rsidR="007B4F4C" w:rsidRPr="007B4F4C" w:rsidRDefault="007B4F4C" w:rsidP="007B4F4C">
      <w:pPr>
        <w:spacing w:line="300" w:lineRule="auto"/>
        <w:rPr>
          <w:color w:val="000000" w:themeColor="text1"/>
          <w:lang w:val="en-US"/>
        </w:rPr>
      </w:pPr>
      <w:r w:rsidRPr="007B4F4C">
        <w:rPr>
          <w:rFonts w:hint="eastAsia"/>
          <w:color w:val="000000" w:themeColor="text1"/>
          <w:lang w:val="en-US"/>
        </w:rPr>
        <w:t>#:</w:t>
      </w:r>
      <w:r w:rsidRPr="007B4F4C">
        <w:rPr>
          <w:color w:val="000000" w:themeColor="text1"/>
          <w:lang w:val="en-US"/>
        </w:rPr>
        <w:t xml:space="preserve"> </w:t>
      </w:r>
      <w:r w:rsidRPr="007B4F4C">
        <w:rPr>
          <w:rFonts w:hint="eastAsia"/>
          <w:color w:val="000000" w:themeColor="text1"/>
          <w:lang w:val="en-US"/>
        </w:rPr>
        <w:t>These authors</w:t>
      </w:r>
      <w:r w:rsidRPr="007B4F4C">
        <w:rPr>
          <w:color w:val="000000" w:themeColor="text1"/>
          <w:lang w:val="en-US"/>
        </w:rPr>
        <w:t>’</w:t>
      </w:r>
      <w:r w:rsidRPr="007B4F4C">
        <w:rPr>
          <w:rFonts w:hint="eastAsia"/>
          <w:color w:val="000000" w:themeColor="text1"/>
          <w:lang w:val="en-US"/>
        </w:rPr>
        <w:t xml:space="preserve"> contributions are equal.</w:t>
      </w:r>
    </w:p>
    <w:p w14:paraId="74A578B2" w14:textId="77777777" w:rsidR="007B4F4C" w:rsidRPr="007B4F4C" w:rsidRDefault="007B4F4C" w:rsidP="007B4F4C">
      <w:pPr>
        <w:spacing w:line="300" w:lineRule="auto"/>
        <w:rPr>
          <w:color w:val="000000" w:themeColor="text1"/>
          <w:lang w:val="en-US"/>
        </w:rPr>
      </w:pPr>
      <w:r w:rsidRPr="007B4F4C">
        <w:rPr>
          <w:rFonts w:hint="eastAsia"/>
          <w:color w:val="000000" w:themeColor="text1"/>
          <w:lang w:val="en-US"/>
        </w:rPr>
        <w:t>*</w:t>
      </w:r>
      <w:r w:rsidRPr="007B4F4C">
        <w:rPr>
          <w:color w:val="000000" w:themeColor="text1"/>
          <w:lang w:val="en-US"/>
        </w:rPr>
        <w:t>E-mail</w:t>
      </w:r>
      <w:r w:rsidRPr="007B4F4C">
        <w:rPr>
          <w:rFonts w:hint="eastAsia"/>
          <w:color w:val="000000" w:themeColor="text1"/>
          <w:lang w:val="en-US"/>
        </w:rPr>
        <w:t>s</w:t>
      </w:r>
      <w:r w:rsidRPr="007B4F4C">
        <w:rPr>
          <w:color w:val="000000" w:themeColor="text1"/>
          <w:lang w:val="en-US"/>
        </w:rPr>
        <w:t>: hxdeng@ustc.edu.cn, gongxl@ustc.edu.cn.</w:t>
      </w:r>
    </w:p>
    <w:p w14:paraId="5DBA61F7" w14:textId="73517BBC" w:rsidR="00971827" w:rsidRDefault="00971827" w:rsidP="0017440C">
      <w:pPr>
        <w:spacing w:line="300" w:lineRule="auto"/>
      </w:pPr>
    </w:p>
    <w:p w14:paraId="43FFBC4E" w14:textId="77777777" w:rsidR="00BB126F" w:rsidRPr="00BB126F" w:rsidRDefault="00BB126F" w:rsidP="0017440C">
      <w:pPr>
        <w:spacing w:line="300" w:lineRule="auto"/>
        <w:rPr>
          <w:b/>
          <w:lang w:val="en-US"/>
        </w:rPr>
      </w:pPr>
      <w:r w:rsidRPr="00BB126F">
        <w:rPr>
          <w:b/>
          <w:lang w:val="en-US"/>
        </w:rPr>
        <w:t>This PDF file includes:</w:t>
      </w:r>
    </w:p>
    <w:p w14:paraId="44E7D6A0" w14:textId="77777777" w:rsidR="00BB126F" w:rsidRPr="00BB126F" w:rsidRDefault="00BB126F" w:rsidP="0017440C">
      <w:pPr>
        <w:spacing w:line="300" w:lineRule="auto"/>
        <w:rPr>
          <w:lang w:val="en-US"/>
        </w:rPr>
      </w:pPr>
    </w:p>
    <w:p w14:paraId="0D218D3F" w14:textId="27126D56" w:rsidR="00BB126F" w:rsidRPr="00BB126F" w:rsidRDefault="00F91B31" w:rsidP="0017440C">
      <w:pPr>
        <w:spacing w:line="300" w:lineRule="auto"/>
        <w:rPr>
          <w:lang w:val="en-US"/>
        </w:rPr>
      </w:pPr>
      <w:r w:rsidRPr="00F91B31">
        <w:rPr>
          <w:lang w:val="en-US"/>
        </w:rPr>
        <w:t>Supplementary</w:t>
      </w:r>
      <w:r w:rsidRPr="00BB126F">
        <w:rPr>
          <w:lang w:val="en-US"/>
        </w:rPr>
        <w:t xml:space="preserve"> </w:t>
      </w:r>
      <w:r w:rsidR="00130FE0">
        <w:rPr>
          <w:lang w:val="en-US"/>
        </w:rPr>
        <w:t>Section</w:t>
      </w:r>
      <w:r w:rsidR="002F4C52">
        <w:rPr>
          <w:lang w:val="en-US"/>
        </w:rPr>
        <w:t>s</w:t>
      </w:r>
      <w:r w:rsidR="00BB126F" w:rsidRPr="00BB126F">
        <w:rPr>
          <w:lang w:val="en-US"/>
        </w:rPr>
        <w:t xml:space="preserve"> 1 to </w:t>
      </w:r>
      <w:r w:rsidR="00F44B62">
        <w:rPr>
          <w:lang w:val="en-US"/>
        </w:rPr>
        <w:t>8</w:t>
      </w:r>
    </w:p>
    <w:p w14:paraId="5B346A8C" w14:textId="4F0F90A8" w:rsidR="00BB126F" w:rsidRPr="00BB126F" w:rsidRDefault="000C5D39" w:rsidP="0017440C">
      <w:pPr>
        <w:spacing w:line="300" w:lineRule="auto"/>
        <w:rPr>
          <w:lang w:val="en-US"/>
        </w:rPr>
      </w:pPr>
      <w:r w:rsidRPr="00F91B31">
        <w:rPr>
          <w:lang w:val="en-US"/>
        </w:rPr>
        <w:t>Supplementary</w:t>
      </w:r>
      <w:r w:rsidRPr="00BB126F">
        <w:rPr>
          <w:lang w:val="en-US"/>
        </w:rPr>
        <w:t xml:space="preserve"> </w:t>
      </w:r>
      <w:r w:rsidR="00BB126F" w:rsidRPr="00BB126F">
        <w:rPr>
          <w:lang w:val="en-US"/>
        </w:rPr>
        <w:t>Fig</w:t>
      </w:r>
      <w:r>
        <w:rPr>
          <w:lang w:val="en-US"/>
        </w:rPr>
        <w:t>ure</w:t>
      </w:r>
      <w:r w:rsidR="00BB126F" w:rsidRPr="00BB126F">
        <w:rPr>
          <w:lang w:val="en-US"/>
        </w:rPr>
        <w:t xml:space="preserve">s 1 to </w:t>
      </w:r>
      <w:r w:rsidR="00A602B1">
        <w:rPr>
          <w:lang w:val="en-US"/>
        </w:rPr>
        <w:t>6</w:t>
      </w:r>
      <w:r w:rsidR="00BB126F" w:rsidRPr="00BB126F">
        <w:rPr>
          <w:lang w:val="en-US"/>
        </w:rPr>
        <w:t xml:space="preserve"> </w:t>
      </w:r>
    </w:p>
    <w:p w14:paraId="04E873B3" w14:textId="61AD4133" w:rsidR="00BB126F" w:rsidRDefault="000C5D39" w:rsidP="0017440C">
      <w:pPr>
        <w:spacing w:line="300" w:lineRule="auto"/>
        <w:rPr>
          <w:lang w:val="en-US"/>
        </w:rPr>
      </w:pPr>
      <w:r w:rsidRPr="00F91B31">
        <w:rPr>
          <w:lang w:val="en-US"/>
        </w:rPr>
        <w:t>Supplementary</w:t>
      </w:r>
      <w:r w:rsidRPr="00BB126F">
        <w:rPr>
          <w:lang w:val="en-US"/>
        </w:rPr>
        <w:t xml:space="preserve"> </w:t>
      </w:r>
      <w:r w:rsidR="00BB126F" w:rsidRPr="00BB126F">
        <w:rPr>
          <w:lang w:val="en-US"/>
        </w:rPr>
        <w:t>Tables 1</w:t>
      </w:r>
      <w:r w:rsidR="003E0737">
        <w:rPr>
          <w:lang w:val="en-US"/>
        </w:rPr>
        <w:t xml:space="preserve"> to </w:t>
      </w:r>
      <w:r w:rsidR="0033241F">
        <w:rPr>
          <w:lang w:val="en-US"/>
        </w:rPr>
        <w:t>4</w:t>
      </w:r>
      <w:r w:rsidR="00BB126F" w:rsidRPr="00BB126F">
        <w:rPr>
          <w:lang w:val="en-US"/>
        </w:rPr>
        <w:t xml:space="preserve"> </w:t>
      </w:r>
    </w:p>
    <w:p w14:paraId="75E7002A" w14:textId="5957713B" w:rsidR="00F32812" w:rsidRPr="00F32812" w:rsidRDefault="00F32812" w:rsidP="00F32812">
      <w:pPr>
        <w:spacing w:line="300" w:lineRule="auto"/>
        <w:rPr>
          <w:lang w:val="en-US"/>
        </w:rPr>
      </w:pPr>
      <w:r w:rsidRPr="00F32812">
        <w:rPr>
          <w:lang w:val="en-US"/>
        </w:rPr>
        <w:t xml:space="preserve">Supplementary Video </w:t>
      </w:r>
      <w:r>
        <w:rPr>
          <w:lang w:val="en-US"/>
        </w:rPr>
        <w:t>L</w:t>
      </w:r>
      <w:r w:rsidRPr="00F32812">
        <w:rPr>
          <w:lang w:val="en-US"/>
        </w:rPr>
        <w:t>egends</w:t>
      </w:r>
    </w:p>
    <w:p w14:paraId="1B41DA1B" w14:textId="0E572C43" w:rsidR="00BB126F" w:rsidRDefault="00F32812" w:rsidP="00F32812">
      <w:pPr>
        <w:spacing w:line="300" w:lineRule="auto"/>
        <w:rPr>
          <w:lang w:val="en-US"/>
        </w:rPr>
      </w:pPr>
      <w:r w:rsidRPr="00F32812">
        <w:rPr>
          <w:lang w:val="en-US"/>
        </w:rPr>
        <w:t>Supplementary Information References</w:t>
      </w:r>
    </w:p>
    <w:p w14:paraId="4149C5F4" w14:textId="77777777" w:rsidR="00F32812" w:rsidRPr="00F32812" w:rsidRDefault="00F32812" w:rsidP="00F32812">
      <w:pPr>
        <w:spacing w:line="300" w:lineRule="auto"/>
        <w:rPr>
          <w:lang w:val="en-US"/>
        </w:rPr>
      </w:pPr>
    </w:p>
    <w:p w14:paraId="48590391" w14:textId="77777777" w:rsidR="00BB126F" w:rsidRPr="00BB126F" w:rsidRDefault="00BB126F" w:rsidP="0017440C">
      <w:pPr>
        <w:spacing w:line="300" w:lineRule="auto"/>
        <w:rPr>
          <w:lang w:val="en-US"/>
        </w:rPr>
      </w:pPr>
      <w:r w:rsidRPr="00BB126F">
        <w:rPr>
          <w:b/>
          <w:lang w:val="en-US"/>
        </w:rPr>
        <w:t xml:space="preserve">Other Supplementary Materials for this manuscript include the following: </w:t>
      </w:r>
    </w:p>
    <w:p w14:paraId="64346875" w14:textId="40F8FE5A" w:rsidR="00F47602" w:rsidRPr="00F47602" w:rsidRDefault="00F32812" w:rsidP="00F47602">
      <w:pPr>
        <w:spacing w:line="300" w:lineRule="auto"/>
        <w:rPr>
          <w:lang w:val="en-US"/>
        </w:rPr>
      </w:pPr>
      <w:r w:rsidRPr="00F32812">
        <w:rPr>
          <w:lang w:val="en-US"/>
        </w:rPr>
        <w:t>Supplementary Video</w:t>
      </w:r>
      <w:r w:rsidR="00F47602" w:rsidRPr="00F47602">
        <w:rPr>
          <w:lang w:val="en-US"/>
        </w:rPr>
        <w:t xml:space="preserve"> 1 to 2</w:t>
      </w:r>
    </w:p>
    <w:p w14:paraId="1396AD38" w14:textId="3F741AC9" w:rsidR="00081D09" w:rsidRPr="00130FE0" w:rsidRDefault="00BB126F" w:rsidP="0017440C">
      <w:pPr>
        <w:spacing w:line="300" w:lineRule="auto"/>
        <w:rPr>
          <w:lang w:val="en-US"/>
        </w:rPr>
      </w:pPr>
      <w:r>
        <w:rPr>
          <w:lang w:val="en-US"/>
        </w:rPr>
        <w:br w:type="page"/>
      </w:r>
    </w:p>
    <w:p w14:paraId="1AB3E0BB" w14:textId="7233B522" w:rsidR="00BB126F" w:rsidRDefault="00BB126F" w:rsidP="0017440C">
      <w:pPr>
        <w:spacing w:line="300" w:lineRule="auto"/>
        <w:rPr>
          <w:b/>
          <w:bCs/>
          <w:lang w:val="en-US"/>
        </w:rPr>
      </w:pPr>
      <w:r w:rsidRPr="00BB126F">
        <w:rPr>
          <w:b/>
          <w:bCs/>
          <w:lang w:val="en-US"/>
        </w:rPr>
        <w:lastRenderedPageBreak/>
        <w:t xml:space="preserve">Supplementary </w:t>
      </w:r>
      <w:r w:rsidR="00130FE0" w:rsidRPr="00130FE0">
        <w:rPr>
          <w:b/>
          <w:bCs/>
          <w:lang w:val="en-US"/>
        </w:rPr>
        <w:t>Section</w:t>
      </w:r>
      <w:r w:rsidRPr="00BB126F">
        <w:rPr>
          <w:b/>
          <w:bCs/>
          <w:lang w:val="en-US"/>
        </w:rPr>
        <w:t xml:space="preserve"> 1: Detail</w:t>
      </w:r>
      <w:r w:rsidR="00130FE0">
        <w:rPr>
          <w:b/>
          <w:bCs/>
          <w:lang w:val="en-US"/>
        </w:rPr>
        <w:t>ed set up</w:t>
      </w:r>
      <w:r w:rsidRPr="00BB126F">
        <w:rPr>
          <w:b/>
          <w:bCs/>
          <w:lang w:val="en-US"/>
        </w:rPr>
        <w:t xml:space="preserve"> of the </w:t>
      </w:r>
      <w:r w:rsidR="00A0539F">
        <w:rPr>
          <w:b/>
          <w:bCs/>
          <w:lang w:val="en-US"/>
        </w:rPr>
        <w:t>artificial ommatidium</w:t>
      </w:r>
    </w:p>
    <w:p w14:paraId="2C47D324" w14:textId="1FBAE097" w:rsidR="00F47602" w:rsidRPr="00306DA5" w:rsidRDefault="00D343BB" w:rsidP="0017440C">
      <w:pPr>
        <w:spacing w:line="300" w:lineRule="auto"/>
        <w:ind w:firstLineChars="100" w:firstLine="240"/>
        <w:jc w:val="both"/>
        <w:rPr>
          <w:bCs/>
          <w:color w:val="FF0000"/>
          <w:lang w:val="en-US"/>
        </w:rPr>
      </w:pPr>
      <w:r w:rsidRPr="00D343BB">
        <w:rPr>
          <w:bCs/>
          <w:lang w:val="en-US"/>
        </w:rPr>
        <w:t xml:space="preserve">The compound eye system comprises seven identical and individual bionic </w:t>
      </w:r>
      <w:r w:rsidRPr="00D343BB">
        <w:rPr>
          <w:rFonts w:hint="eastAsia"/>
          <w:bCs/>
          <w:lang w:val="en-US"/>
        </w:rPr>
        <w:t>channels</w:t>
      </w:r>
      <w:r w:rsidRPr="00D343BB">
        <w:rPr>
          <w:bCs/>
          <w:lang w:val="en-US"/>
        </w:rPr>
        <w:t xml:space="preserve">, with no optical crosstalk between neighboring optical channels, akin to the apposition compound eyes of insects. A comparison between our bionic </w:t>
      </w:r>
      <w:r w:rsidRPr="00D343BB">
        <w:rPr>
          <w:rFonts w:hint="eastAsia"/>
          <w:bCs/>
          <w:lang w:val="en-US"/>
        </w:rPr>
        <w:t>channel</w:t>
      </w:r>
      <w:r w:rsidRPr="00D343BB">
        <w:rPr>
          <w:bCs/>
          <w:lang w:val="en-US"/>
        </w:rPr>
        <w:t xml:space="preserve"> and the natural insect ommatidium is shown in </w:t>
      </w:r>
      <w:r w:rsidR="005869B4" w:rsidRPr="005869B4">
        <w:rPr>
          <w:lang w:val="en-US"/>
        </w:rPr>
        <w:t xml:space="preserve">Supplementary Fig. </w:t>
      </w:r>
      <w:r w:rsidR="00830A2F">
        <w:rPr>
          <w:bCs/>
          <w:lang w:val="en-US"/>
        </w:rPr>
        <w:t>1</w:t>
      </w:r>
      <w:r w:rsidRPr="00D343BB">
        <w:rPr>
          <w:bCs/>
          <w:lang w:val="en-US"/>
        </w:rPr>
        <w:t xml:space="preserve">. Each ommatidium typically includes a corneal lens, crystalline cone, rhabdom, pigment cell, photoreceptor cell, and optic nerve. The corneal lens and crystalline cone together form the dioptric apparatus, which gathers light and provides protective capabilities as the outermost layer of the ommatidium. In our system, we apply light cure adhesive to the front end of the optical fiber to serve the same roles of light gathering and protection. The optical fiber transmits the light collected by the dioptric apparatus, analogous to the function of the rhabdom, while the pigment cell and black polyethylene jacket ensure that light does not interfere between adjacent </w:t>
      </w:r>
      <w:r w:rsidRPr="00D343BB">
        <w:rPr>
          <w:rFonts w:hint="eastAsia"/>
          <w:bCs/>
          <w:lang w:val="en-US"/>
        </w:rPr>
        <w:t>channels</w:t>
      </w:r>
      <w:r w:rsidRPr="00D343BB">
        <w:rPr>
          <w:bCs/>
          <w:lang w:val="en-US"/>
        </w:rPr>
        <w:t>. Finally, the collected light is converted into electrical sig</w:t>
      </w:r>
      <w:r w:rsidRPr="00EE3834">
        <w:rPr>
          <w:bCs/>
          <w:lang w:val="en-US"/>
        </w:rPr>
        <w:t>nals by the single-pixel detector, mimicking the photoreceptor cell function in natural ommatidia.</w:t>
      </w:r>
      <w:r w:rsidR="00306DA5" w:rsidRPr="00EE3834">
        <w:rPr>
          <w:bCs/>
          <w:lang w:val="en-US"/>
        </w:rPr>
        <w:t xml:space="preserve"> </w:t>
      </w:r>
      <w:bookmarkStart w:id="2" w:name="_Hlk212795370"/>
      <w:r w:rsidR="00306DA5" w:rsidRPr="00EE3834">
        <w:rPr>
          <w:bCs/>
          <w:lang w:val="en-US"/>
        </w:rPr>
        <w:t xml:space="preserve">The UV-cured adhesive has a refractive index between 1.49 and 1.7 and a light transmittance exceeding 90%, while optical fibers feature a core diameter of 8 mm and a numerical aperture of 0.5. These parameters ensure efficient light gathering and minimal signal loss, directly supporting the system's high </w:t>
      </w:r>
      <w:r w:rsidR="0080371D" w:rsidRPr="00EE3834">
        <w:rPr>
          <w:bCs/>
          <w:lang w:val="en-US"/>
        </w:rPr>
        <w:t xml:space="preserve">signal fidelity.  </w:t>
      </w:r>
      <w:r w:rsidR="00306DA5" w:rsidRPr="00EE3834">
        <w:rPr>
          <w:bCs/>
          <w:lang w:val="en-US"/>
        </w:rPr>
        <w:t xml:space="preserve"> </w:t>
      </w:r>
      <w:bookmarkEnd w:id="2"/>
    </w:p>
    <w:p w14:paraId="29D42E90" w14:textId="77777777" w:rsidR="00243E04" w:rsidRDefault="00243E04" w:rsidP="0017440C">
      <w:pPr>
        <w:spacing w:line="300" w:lineRule="auto"/>
        <w:ind w:firstLineChars="100" w:firstLine="240"/>
        <w:jc w:val="both"/>
        <w:rPr>
          <w:bCs/>
          <w:lang w:val="en-US"/>
        </w:rPr>
      </w:pPr>
    </w:p>
    <w:p w14:paraId="1338DED6" w14:textId="77777777" w:rsidR="00243E04" w:rsidRPr="00BB126F" w:rsidRDefault="00243E04" w:rsidP="00243E04">
      <w:pPr>
        <w:spacing w:line="300" w:lineRule="auto"/>
        <w:ind w:firstLineChars="100" w:firstLine="241"/>
        <w:rPr>
          <w:b/>
          <w:lang w:val="en-US"/>
        </w:rPr>
      </w:pPr>
      <w:r w:rsidRPr="00BB126F">
        <w:rPr>
          <w:b/>
          <w:noProof/>
          <w:lang w:val="en-US"/>
        </w:rPr>
        <w:drawing>
          <wp:inline distT="0" distB="0" distL="0" distR="0" wp14:anchorId="54DE181E" wp14:editId="67502677">
            <wp:extent cx="5939790" cy="2933624"/>
            <wp:effectExtent l="0" t="0" r="3810" b="63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1">
                      <a:extLst>
                        <a:ext uri="{28A0092B-C50C-407E-A947-70E740481C1C}">
                          <a14:useLocalDpi xmlns:a14="http://schemas.microsoft.com/office/drawing/2010/main" val="0"/>
                        </a:ext>
                      </a:extLst>
                    </a:blip>
                    <a:srcRect t="12253"/>
                    <a:stretch/>
                  </pic:blipFill>
                  <pic:spPr bwMode="auto">
                    <a:xfrm>
                      <a:off x="0" y="0"/>
                      <a:ext cx="5939790" cy="2933624"/>
                    </a:xfrm>
                    <a:prstGeom prst="rect">
                      <a:avLst/>
                    </a:prstGeom>
                    <a:noFill/>
                    <a:ln>
                      <a:noFill/>
                    </a:ln>
                    <a:extLst>
                      <a:ext uri="{53640926-AAD7-44D8-BBD7-CCE9431645EC}">
                        <a14:shadowObscured xmlns:a14="http://schemas.microsoft.com/office/drawing/2010/main"/>
                      </a:ext>
                    </a:extLst>
                  </pic:spPr>
                </pic:pic>
              </a:graphicData>
            </a:graphic>
          </wp:inline>
        </w:drawing>
      </w:r>
    </w:p>
    <w:p w14:paraId="07C9696C" w14:textId="1865152C" w:rsidR="00243E04" w:rsidRPr="000C5D39" w:rsidRDefault="00A0539F" w:rsidP="00243E04">
      <w:pPr>
        <w:spacing w:line="300" w:lineRule="auto"/>
        <w:jc w:val="both"/>
        <w:rPr>
          <w:b/>
          <w:lang w:val="en-US"/>
        </w:rPr>
      </w:pPr>
      <w:r w:rsidRPr="00A0539F">
        <w:rPr>
          <w:b/>
          <w:lang w:val="en-US"/>
        </w:rPr>
        <w:t>Supplementary</w:t>
      </w:r>
      <w:r>
        <w:rPr>
          <w:b/>
          <w:lang w:val="en-US"/>
        </w:rPr>
        <w:t xml:space="preserve"> </w:t>
      </w:r>
      <w:r w:rsidR="00243E04" w:rsidRPr="00E96ECC">
        <w:rPr>
          <w:b/>
          <w:lang w:val="en-US"/>
        </w:rPr>
        <w:t>Fig</w:t>
      </w:r>
      <w:r w:rsidR="00243E04">
        <w:rPr>
          <w:b/>
          <w:lang w:val="en-US"/>
        </w:rPr>
        <w:t>.</w:t>
      </w:r>
      <w:r w:rsidR="00243E04" w:rsidRPr="00E96ECC">
        <w:rPr>
          <w:b/>
          <w:lang w:val="en-US"/>
        </w:rPr>
        <w:t xml:space="preserve"> </w:t>
      </w:r>
      <w:r w:rsidR="00243E04">
        <w:rPr>
          <w:b/>
          <w:lang w:val="en-US"/>
        </w:rPr>
        <w:t>1</w:t>
      </w:r>
      <w:r w:rsidR="00243E04" w:rsidRPr="000C5D39">
        <w:rPr>
          <w:b/>
          <w:lang w:val="en-US"/>
        </w:rPr>
        <w:t xml:space="preserve">. The comparison between our bionic </w:t>
      </w:r>
      <w:r w:rsidR="00243E04" w:rsidRPr="000C5D39">
        <w:rPr>
          <w:rFonts w:hint="eastAsia"/>
          <w:b/>
          <w:lang w:val="en-US"/>
        </w:rPr>
        <w:t>channel</w:t>
      </w:r>
      <w:r w:rsidR="00243E04" w:rsidRPr="000C5D39">
        <w:rPr>
          <w:b/>
          <w:lang w:val="en-US"/>
        </w:rPr>
        <w:t xml:space="preserve"> and the ommatidium of the apposition compound eye belonging to natural insects.</w:t>
      </w:r>
    </w:p>
    <w:p w14:paraId="56C481F9" w14:textId="6EECB6D3" w:rsidR="00243E04" w:rsidRDefault="00243E04">
      <w:pPr>
        <w:rPr>
          <w:bCs/>
          <w:lang w:val="en-US"/>
        </w:rPr>
      </w:pPr>
      <w:r>
        <w:rPr>
          <w:bCs/>
          <w:lang w:val="en-US"/>
        </w:rPr>
        <w:br w:type="page"/>
      </w:r>
    </w:p>
    <w:p w14:paraId="0A2EA601" w14:textId="7050A35A" w:rsidR="00F47602" w:rsidRPr="00243E04" w:rsidRDefault="00243E04" w:rsidP="00243E04">
      <w:pPr>
        <w:spacing w:line="300" w:lineRule="auto"/>
        <w:rPr>
          <w:b/>
          <w:bCs/>
          <w:lang w:val="en-US"/>
        </w:rPr>
      </w:pPr>
      <w:r w:rsidRPr="00BB126F">
        <w:rPr>
          <w:b/>
          <w:bCs/>
          <w:lang w:val="en-US"/>
        </w:rPr>
        <w:lastRenderedPageBreak/>
        <w:t xml:space="preserve">Supplementary </w:t>
      </w:r>
      <w:r w:rsidRPr="00130FE0">
        <w:rPr>
          <w:b/>
          <w:bCs/>
          <w:lang w:val="en-US"/>
        </w:rPr>
        <w:t>Section</w:t>
      </w:r>
      <w:r w:rsidRPr="00BB126F">
        <w:rPr>
          <w:b/>
          <w:bCs/>
          <w:lang w:val="en-US"/>
        </w:rPr>
        <w:t xml:space="preserve"> </w:t>
      </w:r>
      <w:r>
        <w:rPr>
          <w:b/>
          <w:bCs/>
          <w:lang w:val="en-US"/>
        </w:rPr>
        <w:t>2</w:t>
      </w:r>
      <w:r w:rsidRPr="00BB126F">
        <w:rPr>
          <w:b/>
          <w:bCs/>
          <w:lang w:val="en-US"/>
        </w:rPr>
        <w:t>: Detail</w:t>
      </w:r>
      <w:r>
        <w:rPr>
          <w:b/>
          <w:bCs/>
          <w:lang w:val="en-US"/>
        </w:rPr>
        <w:t>ed set up</w:t>
      </w:r>
      <w:r w:rsidRPr="00BB126F">
        <w:rPr>
          <w:b/>
          <w:bCs/>
          <w:lang w:val="en-US"/>
        </w:rPr>
        <w:t xml:space="preserve"> of the </w:t>
      </w:r>
      <w:r>
        <w:rPr>
          <w:b/>
          <w:bCs/>
          <w:lang w:val="en-US"/>
        </w:rPr>
        <w:t>SPBACE</w:t>
      </w:r>
    </w:p>
    <w:p w14:paraId="415564D1" w14:textId="54B121BB" w:rsidR="00576159" w:rsidRPr="00EE3834" w:rsidRDefault="00830A2F" w:rsidP="00830A2F">
      <w:pPr>
        <w:spacing w:line="300" w:lineRule="auto"/>
        <w:ind w:firstLineChars="100" w:firstLine="240"/>
        <w:jc w:val="both"/>
        <w:rPr>
          <w:bCs/>
        </w:rPr>
      </w:pPr>
      <w:bookmarkStart w:id="3" w:name="_Hlk212800085"/>
      <w:r>
        <w:rPr>
          <w:bCs/>
          <w:lang w:val="en-US"/>
        </w:rPr>
        <w:t>The</w:t>
      </w:r>
      <w:r w:rsidRPr="00BB126F">
        <w:rPr>
          <w:bCs/>
          <w:lang w:val="en-US"/>
        </w:rPr>
        <w:t xml:space="preserve"> experimental setup is </w:t>
      </w:r>
      <w:r w:rsidRPr="00086932">
        <w:rPr>
          <w:bCs/>
          <w:lang w:val="en-US"/>
        </w:rPr>
        <w:t>depicted</w:t>
      </w:r>
      <w:r w:rsidRPr="00BB126F">
        <w:rPr>
          <w:bCs/>
          <w:lang w:val="en-US"/>
        </w:rPr>
        <w:t xml:space="preserve"> in </w:t>
      </w:r>
      <w:r w:rsidR="00A0539F" w:rsidRPr="00A0539F">
        <w:rPr>
          <w:bCs/>
          <w:lang w:val="en-US"/>
        </w:rPr>
        <w:t>Supplementary</w:t>
      </w:r>
      <w:r w:rsidR="00A0539F">
        <w:rPr>
          <w:bCs/>
          <w:lang w:val="en-US"/>
        </w:rPr>
        <w:t xml:space="preserve"> </w:t>
      </w:r>
      <w:r w:rsidRPr="00BB126F">
        <w:rPr>
          <w:bCs/>
          <w:lang w:val="en-US"/>
        </w:rPr>
        <w:t xml:space="preserve">Fig. </w:t>
      </w:r>
      <w:r w:rsidR="00243E04">
        <w:rPr>
          <w:bCs/>
          <w:lang w:val="en-US"/>
        </w:rPr>
        <w:t>2</w:t>
      </w:r>
      <w:r w:rsidRPr="00BB126F">
        <w:rPr>
          <w:bCs/>
          <w:lang w:val="en-US"/>
        </w:rPr>
        <w:t xml:space="preserve">. </w:t>
      </w:r>
      <w:r w:rsidRPr="00D343BB">
        <w:rPr>
          <w:bCs/>
        </w:rPr>
        <w:t xml:space="preserve">The white light emitted from the light source </w:t>
      </w:r>
      <w:bookmarkStart w:id="4" w:name="_Hlk190616019"/>
      <w:r w:rsidRPr="00D343BB">
        <w:rPr>
          <w:bCs/>
        </w:rPr>
        <w:t>(Luminus, CBT-140-White LEDs)</w:t>
      </w:r>
      <w:bookmarkEnd w:id="4"/>
      <w:r w:rsidRPr="00D343BB">
        <w:rPr>
          <w:bCs/>
        </w:rPr>
        <w:t xml:space="preserve"> illuminates a high-speed projection system, which includes a mirror, a digital micro-mirror device </w:t>
      </w:r>
      <w:bookmarkStart w:id="5" w:name="_Hlk190616041"/>
      <w:r w:rsidRPr="00D343BB">
        <w:rPr>
          <w:bCs/>
        </w:rPr>
        <w:t>(DMD, Texas Instruments DLP Discovery 4100 development kit)</w:t>
      </w:r>
      <w:bookmarkEnd w:id="5"/>
      <w:r w:rsidRPr="00D343BB">
        <w:rPr>
          <w:bCs/>
        </w:rPr>
        <w:t>, and a camera lens. The DMD is the pivotal component in this arrangement. It functions to spatially mask light by adjusting its 1024×768 programmable micro-mirrors to ±12° orientations, corresponding to the “on” or “off” states, respectively</w:t>
      </w:r>
      <w:r>
        <w:rPr>
          <w:bCs/>
          <w:vertAlign w:val="superscript"/>
        </w:rPr>
        <w:t>1</w:t>
      </w:r>
      <w:r w:rsidRPr="00D343BB">
        <w:rPr>
          <w:bCs/>
        </w:rPr>
        <w:t>. The target and the background plate (black light-absorbing cloth) are positioned in front of the projection device. The black cloth mitigates reflections caused by structured illumination. Notably, the target is not placed on the focal plane.</w:t>
      </w:r>
      <w:r>
        <w:rPr>
          <w:rFonts w:eastAsiaTheme="minorEastAsia" w:hint="eastAsia"/>
          <w:bCs/>
          <w:lang w:val="en-US" w:eastAsia="zh-CN"/>
        </w:rPr>
        <w:t xml:space="preserve"> </w:t>
      </w:r>
      <w:r w:rsidRPr="00D343BB">
        <w:rPr>
          <w:bCs/>
        </w:rPr>
        <w:t>This setup demonstrates that even with the inherently blurry vision of insects, our proposed method can effectively locate the target. The modulated light projects marking patterns onto the target, and the backscattered or reflected light is collected by the compound eye system through seven bionic ommatidia. Each bionic ommatidium's photoelectric detector</w:t>
      </w:r>
      <w:bookmarkStart w:id="6" w:name="_Hlk190615989"/>
      <w:r w:rsidRPr="00D343BB">
        <w:rPr>
          <w:bCs/>
        </w:rPr>
        <w:t xml:space="preserve"> (PD, Thorlabs, PDA100C)</w:t>
      </w:r>
      <w:bookmarkEnd w:id="6"/>
      <w:r w:rsidRPr="00D343BB">
        <w:rPr>
          <w:bCs/>
        </w:rPr>
        <w:t xml:space="preserve"> converts the collected light intensity into corresponding voltage val</w:t>
      </w:r>
      <w:r w:rsidRPr="00EE3834">
        <w:rPr>
          <w:bCs/>
        </w:rPr>
        <w:t xml:space="preserve">ues. </w:t>
      </w:r>
      <w:bookmarkStart w:id="7" w:name="_Hlk212798492"/>
      <w:r w:rsidR="00734A14" w:rsidRPr="00EE3834">
        <w:rPr>
          <w:bCs/>
        </w:rPr>
        <w:t xml:space="preserve">The PD has a low level of dark current, which is consistent with the typical performance of such silicon detectors optimized for general-purpose applications. The responsivity of PD exhibits a positive correlation with wavelength across the visible spectrum, rising from approximately 0.2 A/W at 400 nm to about 0.5 A/W at 700 nm.  </w:t>
      </w:r>
      <w:r w:rsidR="002D6BBF" w:rsidRPr="00EE3834">
        <w:rPr>
          <w:bCs/>
          <w:lang w:val="en-US"/>
        </w:rPr>
        <w:t>The PD has a maximum response bandwidth 3 MHz and a noise equivalent power (NEP) range from 2.67×10⁻</w:t>
      </w:r>
      <w:r w:rsidR="002D6BBF" w:rsidRPr="00EE3834">
        <w:rPr>
          <w:bCs/>
          <w:vertAlign w:val="superscript"/>
          <w:lang w:val="en-US"/>
        </w:rPr>
        <w:t>12</w:t>
      </w:r>
      <w:r w:rsidR="002D6BBF" w:rsidRPr="00EE3834">
        <w:rPr>
          <w:bCs/>
          <w:lang w:val="en-US"/>
        </w:rPr>
        <w:t xml:space="preserve"> to 7.17×10⁻</w:t>
      </w:r>
      <w:r w:rsidR="002D6BBF" w:rsidRPr="00EE3834">
        <w:rPr>
          <w:bCs/>
          <w:vertAlign w:val="superscript"/>
          <w:lang w:val="en-US"/>
        </w:rPr>
        <w:t>11</w:t>
      </w:r>
      <w:r w:rsidR="002D6BBF" w:rsidRPr="00EE3834">
        <w:rPr>
          <w:bCs/>
          <w:lang w:val="en-US"/>
        </w:rPr>
        <w:t xml:space="preserve"> </w:t>
      </w:r>
      <w:bookmarkStart w:id="8" w:name="_Hlk212796712"/>
      <w:r w:rsidR="002D6BBF" w:rsidRPr="00EE3834">
        <w:rPr>
          <w:bCs/>
          <w:lang w:val="en-US"/>
        </w:rPr>
        <w:t>W/√Hz</w:t>
      </w:r>
      <w:bookmarkEnd w:id="8"/>
      <w:r w:rsidR="002D6BBF" w:rsidRPr="00EE3834">
        <w:rPr>
          <w:bCs/>
          <w:lang w:val="en-US"/>
        </w:rPr>
        <w:t>.</w:t>
      </w:r>
      <w:r w:rsidR="00306DA5" w:rsidRPr="00EE3834">
        <w:rPr>
          <w:bCs/>
        </w:rPr>
        <w:t xml:space="preserve"> </w:t>
      </w:r>
      <w:r w:rsidR="000F5680" w:rsidRPr="00EE3834">
        <w:rPr>
          <w:bCs/>
          <w:lang w:val="en-US"/>
        </w:rPr>
        <w:t>These parameters enable</w:t>
      </w:r>
      <w:r w:rsidR="000F5680" w:rsidRPr="00EE3834">
        <w:rPr>
          <w:b/>
          <w:bCs/>
          <w:lang w:val="en-US"/>
        </w:rPr>
        <w:t xml:space="preserve"> </w:t>
      </w:r>
      <w:r w:rsidR="000F5680" w:rsidRPr="00EE3834">
        <w:rPr>
          <w:bCs/>
          <w:lang w:val="en-US"/>
        </w:rPr>
        <w:t>efficient light gathering and minimal signal loss, thereby directly contributing to the system's performance in weak-light detection, high temporal resolution, and signal-to-noise ratio (SNR).</w:t>
      </w:r>
      <w:bookmarkEnd w:id="7"/>
      <w:r w:rsidR="000F5680" w:rsidRPr="00EE3834">
        <w:rPr>
          <w:bCs/>
          <w:lang w:val="en-US"/>
        </w:rPr>
        <w:t xml:space="preserve"> </w:t>
      </w:r>
      <w:r w:rsidRPr="00EE3834">
        <w:rPr>
          <w:bCs/>
        </w:rPr>
        <w:t>The</w:t>
      </w:r>
      <w:r w:rsidR="000F5680" w:rsidRPr="00EE3834">
        <w:rPr>
          <w:bCs/>
        </w:rPr>
        <w:t xml:space="preserve"> </w:t>
      </w:r>
      <w:r w:rsidRPr="00EE3834">
        <w:rPr>
          <w:bCs/>
        </w:rPr>
        <w:t>seven sets of voltage values are transmitted to a computer via a</w:t>
      </w:r>
      <w:bookmarkStart w:id="9" w:name="_Hlk190615970"/>
      <w:r w:rsidRPr="00EE3834">
        <w:rPr>
          <w:bCs/>
        </w:rPr>
        <w:t xml:space="preserve"> data acquisition system (DAQ, ART Technology USB3134A)</w:t>
      </w:r>
      <w:bookmarkEnd w:id="9"/>
      <w:r w:rsidRPr="00EE3834">
        <w:rPr>
          <w:bCs/>
        </w:rPr>
        <w:t xml:space="preserve"> for subsequent processing.</w:t>
      </w:r>
      <w:r w:rsidR="00F23713" w:rsidRPr="00EE3834">
        <w:rPr>
          <w:bCs/>
        </w:rPr>
        <w:t xml:space="preserve"> </w:t>
      </w:r>
    </w:p>
    <w:p w14:paraId="095E8962" w14:textId="77777777" w:rsidR="009B4F1B" w:rsidRDefault="009B4F1B" w:rsidP="00830A2F">
      <w:pPr>
        <w:spacing w:line="300" w:lineRule="auto"/>
        <w:ind w:firstLineChars="100" w:firstLine="240"/>
        <w:jc w:val="both"/>
        <w:rPr>
          <w:bCs/>
          <w:color w:val="FF0000"/>
        </w:rPr>
      </w:pPr>
    </w:p>
    <w:p w14:paraId="6FF0401A" w14:textId="77777777" w:rsidR="009B4F1B" w:rsidRPr="00BB126F" w:rsidRDefault="009B4F1B" w:rsidP="009B4F1B">
      <w:pPr>
        <w:spacing w:line="300" w:lineRule="auto"/>
        <w:rPr>
          <w:lang w:val="en-US"/>
        </w:rPr>
      </w:pPr>
      <w:r>
        <w:rPr>
          <w:noProof/>
        </w:rPr>
        <w:drawing>
          <wp:inline distT="0" distB="0" distL="0" distR="0" wp14:anchorId="71AB2B32" wp14:editId="4EA5064A">
            <wp:extent cx="5939790" cy="3343275"/>
            <wp:effectExtent l="0" t="0" r="3810" b="952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39790" cy="3343275"/>
                    </a:xfrm>
                    <a:prstGeom prst="rect">
                      <a:avLst/>
                    </a:prstGeom>
                    <a:noFill/>
                    <a:ln>
                      <a:noFill/>
                    </a:ln>
                  </pic:spPr>
                </pic:pic>
              </a:graphicData>
            </a:graphic>
          </wp:inline>
        </w:drawing>
      </w:r>
    </w:p>
    <w:p w14:paraId="18782F8B" w14:textId="78A83D4D" w:rsidR="009B4F1B" w:rsidRPr="009B4F1B" w:rsidRDefault="009B4F1B" w:rsidP="009B4F1B">
      <w:pPr>
        <w:spacing w:line="300" w:lineRule="auto"/>
        <w:jc w:val="both"/>
        <w:rPr>
          <w:b/>
          <w:lang w:val="en-US"/>
        </w:rPr>
      </w:pPr>
      <w:r w:rsidRPr="00A0539F">
        <w:rPr>
          <w:b/>
          <w:lang w:val="en-US"/>
        </w:rPr>
        <w:t>Supplementary</w:t>
      </w:r>
      <w:r>
        <w:rPr>
          <w:b/>
          <w:lang w:val="en-US"/>
        </w:rPr>
        <w:t xml:space="preserve"> </w:t>
      </w:r>
      <w:r w:rsidRPr="00E96ECC">
        <w:rPr>
          <w:b/>
          <w:lang w:val="en-US"/>
        </w:rPr>
        <w:t>Fig</w:t>
      </w:r>
      <w:r>
        <w:rPr>
          <w:b/>
          <w:lang w:val="en-US"/>
        </w:rPr>
        <w:t>.</w:t>
      </w:r>
      <w:r w:rsidRPr="00E96ECC">
        <w:rPr>
          <w:b/>
          <w:lang w:val="en-US"/>
        </w:rPr>
        <w:t xml:space="preserve"> </w:t>
      </w:r>
      <w:r>
        <w:rPr>
          <w:b/>
          <w:lang w:val="en-US"/>
        </w:rPr>
        <w:t>2</w:t>
      </w:r>
      <w:r w:rsidRPr="007D6940">
        <w:rPr>
          <w:lang w:val="en-US"/>
        </w:rPr>
        <w:t>.</w:t>
      </w:r>
      <w:r w:rsidRPr="000C5D39">
        <w:rPr>
          <w:b/>
          <w:lang w:val="en-US"/>
        </w:rPr>
        <w:t xml:space="preserve"> The diagram of the experimental setup.</w:t>
      </w:r>
    </w:p>
    <w:p w14:paraId="6C3302D2" w14:textId="03110BF9" w:rsidR="00830A2F" w:rsidRPr="00EE3834" w:rsidRDefault="009B4F1B" w:rsidP="00830A2F">
      <w:pPr>
        <w:spacing w:line="300" w:lineRule="auto"/>
        <w:ind w:firstLineChars="100" w:firstLine="240"/>
        <w:jc w:val="both"/>
        <w:rPr>
          <w:bCs/>
          <w:lang w:val="en-US"/>
        </w:rPr>
      </w:pPr>
      <w:r w:rsidRPr="00EE3834">
        <w:rPr>
          <w:bCs/>
        </w:rPr>
        <w:lastRenderedPageBreak/>
        <w:t>The current prototype, which integrates seven ommatidia on a 3D-printed base, functions as an initial proof-of-concept to validate the fundamental principles of the SPBACE architecture. We recognize that the number of ommatidia in this implementation remains modest compared to natural compound eyes. A principal advantage of our design lies in its inherent scalability. The temporal resolution of the system is chiefly limited by the data acquisition hardware. In the present configuration employing a serial acquisition card, the total sampling rate is distributed among the active channels. Consequently, expanding the ommatidia count with existing hardware would proportionally lower the per-channel sampling rate, thereby reducing the temporal resolution. This constraint, however, is not intrinsic to the SPBACE architecture. The temporal resolution could be preserved independent of the number of ommatidia by implementing a data acquisition system capable of simultaneous parallel sampling across all channels. Such an advancement would enable the system to accommodate a substantially larger array of ommatidia while retaining the high-speed detection performance demonstrated herein. It should be noted that a primary trade-off emerges with the increase in ommatidia count: a linear rise in total data throughput. Regarding miniaturization and power consumption, the SPBACE architecture exhibits considerable potential. Its core components (optical fibers and single-pixel photodetectors) are inherently compact. Future iterations could employ advanced micro-fabrication techniques, such as the direct integration of microfiber bundles with miniature photodetector arrays on a unified substrate, to realize a significantly reduced form factor that more closely approximates biological systems. In summary, achieving a higher-density, miniaturized SPBACE is feasible through a synergistic combination of parallel data acquisition and advanced micro-optics integration, making it suitable for applications where size, weight, and power are critical constraints.</w:t>
      </w:r>
    </w:p>
    <w:bookmarkEnd w:id="3"/>
    <w:p w14:paraId="3DC93CEC" w14:textId="77777777" w:rsidR="00830A2F" w:rsidRPr="00EE3834" w:rsidRDefault="00830A2F" w:rsidP="00F47602">
      <w:pPr>
        <w:spacing w:line="300" w:lineRule="auto"/>
        <w:ind w:firstLineChars="100" w:firstLine="240"/>
        <w:rPr>
          <w:lang w:val="en-US"/>
        </w:rPr>
      </w:pPr>
    </w:p>
    <w:p w14:paraId="2B88C758" w14:textId="77777777" w:rsidR="00822739" w:rsidRPr="00EE3834" w:rsidRDefault="00822739">
      <w:pPr>
        <w:rPr>
          <w:b/>
          <w:bCs/>
          <w:lang w:val="en-US"/>
        </w:rPr>
      </w:pPr>
      <w:bookmarkStart w:id="10" w:name="_Hlk212733101"/>
      <w:r w:rsidRPr="00EE3834">
        <w:rPr>
          <w:b/>
          <w:bCs/>
          <w:lang w:val="en-US"/>
        </w:rPr>
        <w:br w:type="page"/>
      </w:r>
    </w:p>
    <w:p w14:paraId="5F9BE4A2" w14:textId="3DC78D69" w:rsidR="000B7EA2" w:rsidRPr="00EE3834" w:rsidRDefault="000B7EA2" w:rsidP="00F91B31">
      <w:pPr>
        <w:spacing w:line="300" w:lineRule="auto"/>
        <w:rPr>
          <w:b/>
          <w:bCs/>
          <w:lang w:val="en-US"/>
        </w:rPr>
      </w:pPr>
      <w:r w:rsidRPr="00EE3834">
        <w:rPr>
          <w:b/>
          <w:bCs/>
          <w:lang w:val="en-US"/>
        </w:rPr>
        <w:lastRenderedPageBreak/>
        <w:t xml:space="preserve">Supplementary Section 3: The </w:t>
      </w:r>
      <w:r w:rsidR="00BF5AFF" w:rsidRPr="00EE3834">
        <w:rPr>
          <w:b/>
          <w:bCs/>
          <w:lang w:val="en-US"/>
        </w:rPr>
        <w:t>improvement of the reconstructed image in Hadamard s</w:t>
      </w:r>
      <w:r w:rsidR="00BF5AFF" w:rsidRPr="00EE3834">
        <w:rPr>
          <w:b/>
        </w:rPr>
        <w:t>ingle pixel imaging experiment</w:t>
      </w:r>
    </w:p>
    <w:bookmarkEnd w:id="10"/>
    <w:p w14:paraId="0F854772" w14:textId="1759804E" w:rsidR="004E16DA" w:rsidRPr="00EE3834" w:rsidRDefault="002811E2" w:rsidP="00F91B31">
      <w:pPr>
        <w:spacing w:line="300" w:lineRule="auto"/>
        <w:rPr>
          <w:b/>
          <w:bCs/>
          <w:lang w:val="en-US"/>
        </w:rPr>
      </w:pPr>
      <w:r w:rsidRPr="00EE3834">
        <w:rPr>
          <w:b/>
          <w:bCs/>
          <w:noProof/>
          <w:lang w:val="en-US"/>
        </w:rPr>
        <w:drawing>
          <wp:inline distT="0" distB="0" distL="0" distR="0" wp14:anchorId="66CAB891" wp14:editId="7262550B">
            <wp:extent cx="6114415" cy="3617595"/>
            <wp:effectExtent l="0" t="0" r="635"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4415" cy="3617595"/>
                    </a:xfrm>
                    <a:prstGeom prst="rect">
                      <a:avLst/>
                    </a:prstGeom>
                    <a:noFill/>
                    <a:ln>
                      <a:noFill/>
                    </a:ln>
                  </pic:spPr>
                </pic:pic>
              </a:graphicData>
            </a:graphic>
          </wp:inline>
        </w:drawing>
      </w:r>
    </w:p>
    <w:p w14:paraId="529C84D3" w14:textId="595B94D8" w:rsidR="002811E2" w:rsidRPr="00EE3834" w:rsidRDefault="002811E2" w:rsidP="002811E2">
      <w:pPr>
        <w:spacing w:line="300" w:lineRule="auto"/>
        <w:jc w:val="both"/>
        <w:rPr>
          <w:lang w:val="en-US"/>
        </w:rPr>
      </w:pPr>
      <w:bookmarkStart w:id="11" w:name="_Hlk212732753"/>
      <w:r w:rsidRPr="00EE3834">
        <w:rPr>
          <w:b/>
          <w:lang w:val="en-US"/>
        </w:rPr>
        <w:t>Supplementary Fig. 3</w:t>
      </w:r>
      <w:r w:rsidRPr="00EE3834">
        <w:rPr>
          <w:lang w:val="en-US"/>
        </w:rPr>
        <w:t>.</w:t>
      </w:r>
      <w:r w:rsidRPr="00EE3834">
        <w:rPr>
          <w:b/>
          <w:lang w:val="en-US"/>
        </w:rPr>
        <w:t xml:space="preserve"> Results </w:t>
      </w:r>
      <w:r w:rsidRPr="00EE3834">
        <w:rPr>
          <w:b/>
        </w:rPr>
        <w:t xml:space="preserve">of Hadamard single pixel imaging experiment. </w:t>
      </w:r>
      <w:r w:rsidRPr="00EE3834">
        <w:t>Imaging reconstructed from seven individual ommatidia channels and the superimposing channel</w:t>
      </w:r>
      <w:r w:rsidRPr="00EE3834">
        <w:rPr>
          <w:lang w:val="en-US"/>
        </w:rPr>
        <w:t>.</w:t>
      </w:r>
    </w:p>
    <w:p w14:paraId="57069833" w14:textId="462D0530" w:rsidR="000B7EA2" w:rsidRPr="00EE3834" w:rsidRDefault="000B7EA2" w:rsidP="002811E2">
      <w:pPr>
        <w:spacing w:line="300" w:lineRule="auto"/>
        <w:jc w:val="both"/>
        <w:rPr>
          <w:b/>
          <w:lang w:val="en-US"/>
        </w:rPr>
      </w:pPr>
    </w:p>
    <w:p w14:paraId="66319D64" w14:textId="5BAC6AE4" w:rsidR="000B7EA2" w:rsidRPr="00EE3834" w:rsidRDefault="000B7EA2" w:rsidP="00721A0B">
      <w:pPr>
        <w:spacing w:line="300" w:lineRule="auto"/>
        <w:ind w:firstLineChars="100" w:firstLine="240"/>
        <w:jc w:val="both"/>
        <w:rPr>
          <w:lang w:val="en-US"/>
        </w:rPr>
      </w:pPr>
      <w:r w:rsidRPr="00EE3834">
        <w:rPr>
          <w:lang w:val="en-US"/>
        </w:rPr>
        <w:t xml:space="preserve">The proposed computational approach is not limited to one single-pixel imaging algorithm but represents a general framework applicable to various single-pixel modalities. </w:t>
      </w:r>
      <w:bookmarkStart w:id="12" w:name="_Hlk212814195"/>
      <w:r w:rsidR="002D53A1" w:rsidRPr="00EE3834">
        <w:rPr>
          <w:lang w:val="en-US"/>
        </w:rPr>
        <w:t>As shown in Supplementary Fig. 3</w:t>
      </w:r>
      <w:r w:rsidRPr="00EE3834">
        <w:rPr>
          <w:lang w:val="en-US"/>
        </w:rPr>
        <w:t>,</w:t>
      </w:r>
      <w:bookmarkEnd w:id="12"/>
      <w:r w:rsidRPr="00EE3834">
        <w:rPr>
          <w:lang w:val="en-US"/>
        </w:rPr>
        <w:t xml:space="preserve"> we validated the method using Hadamard single-pixel imaging, where multi-channel signal fusion similarly enhanced image quality by reducing noise and improving reconstruction fidelity. This universality stems from the core principle of processing one-dimensional signals from multiple photodetectors. </w:t>
      </w:r>
    </w:p>
    <w:p w14:paraId="482CDB4D" w14:textId="77777777" w:rsidR="000B7EA2" w:rsidRPr="000B7EA2" w:rsidRDefault="000B7EA2" w:rsidP="002811E2">
      <w:pPr>
        <w:spacing w:line="300" w:lineRule="auto"/>
        <w:jc w:val="both"/>
        <w:rPr>
          <w:b/>
          <w:color w:val="FF0000"/>
          <w:lang w:val="en-US"/>
        </w:rPr>
      </w:pPr>
    </w:p>
    <w:bookmarkEnd w:id="11"/>
    <w:p w14:paraId="72055BB8" w14:textId="77777777" w:rsidR="002811E2" w:rsidRPr="002811E2" w:rsidRDefault="002811E2" w:rsidP="00F91B31">
      <w:pPr>
        <w:spacing w:line="300" w:lineRule="auto"/>
        <w:rPr>
          <w:b/>
          <w:bCs/>
          <w:lang w:val="en-US"/>
        </w:rPr>
      </w:pPr>
    </w:p>
    <w:p w14:paraId="6FBA783F" w14:textId="77777777" w:rsidR="004E16DA" w:rsidRDefault="004E16DA">
      <w:pPr>
        <w:rPr>
          <w:b/>
          <w:bCs/>
          <w:lang w:val="en-US"/>
        </w:rPr>
      </w:pPr>
      <w:r>
        <w:rPr>
          <w:b/>
          <w:bCs/>
          <w:lang w:val="en-US"/>
        </w:rPr>
        <w:br w:type="page"/>
      </w:r>
    </w:p>
    <w:p w14:paraId="08EC708C" w14:textId="2919409E" w:rsidR="00EC4EE9" w:rsidRPr="00EC4EE9" w:rsidRDefault="00EC4EE9" w:rsidP="00F91B31">
      <w:pPr>
        <w:spacing w:line="300" w:lineRule="auto"/>
        <w:rPr>
          <w:b/>
          <w:bCs/>
          <w:lang w:val="en-US"/>
        </w:rPr>
      </w:pPr>
      <w:r w:rsidRPr="00EC4EE9">
        <w:rPr>
          <w:b/>
          <w:bCs/>
          <w:lang w:val="en-US"/>
        </w:rPr>
        <w:lastRenderedPageBreak/>
        <w:t xml:space="preserve">Supplementary </w:t>
      </w:r>
      <w:r w:rsidR="00130FE0" w:rsidRPr="00130FE0">
        <w:rPr>
          <w:b/>
          <w:bCs/>
          <w:lang w:val="en-US"/>
        </w:rPr>
        <w:t>Section</w:t>
      </w:r>
      <w:r w:rsidR="00130FE0" w:rsidRPr="00BB126F">
        <w:rPr>
          <w:b/>
          <w:bCs/>
          <w:lang w:val="en-US"/>
        </w:rPr>
        <w:t xml:space="preserve"> </w:t>
      </w:r>
      <w:r w:rsidR="00A602B1">
        <w:rPr>
          <w:b/>
          <w:bCs/>
          <w:lang w:val="en-US"/>
        </w:rPr>
        <w:t>4</w:t>
      </w:r>
      <w:r w:rsidRPr="00EC4EE9">
        <w:rPr>
          <w:b/>
          <w:bCs/>
          <w:lang w:val="en-US"/>
        </w:rPr>
        <w:t>: The principles and process of locating</w:t>
      </w:r>
    </w:p>
    <w:p w14:paraId="5C898265" w14:textId="6EEA382E" w:rsidR="00EC4EE9" w:rsidRDefault="00EC4EE9" w:rsidP="0017440C">
      <w:pPr>
        <w:spacing w:line="300" w:lineRule="auto"/>
        <w:ind w:firstLineChars="100" w:firstLine="240"/>
        <w:jc w:val="both"/>
        <w:rPr>
          <w:lang w:val="en-US"/>
        </w:rPr>
      </w:pPr>
      <w:r w:rsidRPr="00EC4EE9">
        <w:rPr>
          <w:lang w:val="en-US"/>
        </w:rPr>
        <w:t xml:space="preserve">The process of locating the target is composed of two steps. Firstly, </w:t>
      </w:r>
      <w:r w:rsidR="0087419E" w:rsidRPr="00EC4EE9">
        <w:rPr>
          <w:lang w:val="en-US"/>
        </w:rPr>
        <w:t xml:space="preserve">the Fourier coefficients of the target </w:t>
      </w:r>
      <w:r w:rsidR="0087419E">
        <w:rPr>
          <w:lang w:val="en-US"/>
        </w:rPr>
        <w:t>sense are acquired by</w:t>
      </w:r>
      <w:r w:rsidR="0087419E" w:rsidRPr="0087419E">
        <w:rPr>
          <w:lang w:val="en-US"/>
        </w:rPr>
        <w:t xml:space="preserve"> </w:t>
      </w:r>
      <w:r w:rsidR="0087419E">
        <w:rPr>
          <w:lang w:val="en-US"/>
        </w:rPr>
        <w:t>single-pixel</w:t>
      </w:r>
      <w:r w:rsidR="0087419E" w:rsidRPr="00EC4EE9">
        <w:rPr>
          <w:lang w:val="en-US"/>
        </w:rPr>
        <w:t xml:space="preserve"> imaging</w:t>
      </w:r>
      <w:r w:rsidR="0087419E">
        <w:rPr>
          <w:lang w:val="en-US"/>
        </w:rPr>
        <w:t xml:space="preserve"> (SPI) technology.</w:t>
      </w:r>
      <w:r w:rsidR="0087419E">
        <w:rPr>
          <w:rFonts w:eastAsiaTheme="minorEastAsia" w:hint="eastAsia"/>
          <w:lang w:val="en-US" w:eastAsia="zh-CN"/>
        </w:rPr>
        <w:t xml:space="preserve"> </w:t>
      </w:r>
      <w:r w:rsidR="0087419E">
        <w:rPr>
          <w:lang w:val="en-US"/>
        </w:rPr>
        <w:t>Unlike</w:t>
      </w:r>
      <w:r w:rsidRPr="00EC4EE9">
        <w:rPr>
          <w:lang w:val="en-US"/>
        </w:rPr>
        <w:t xml:space="preserve"> the </w:t>
      </w:r>
      <w:r w:rsidRPr="00EC4EE9">
        <w:rPr>
          <w:rFonts w:hint="eastAsia"/>
          <w:lang w:val="en-US"/>
        </w:rPr>
        <w:t>conventional</w:t>
      </w:r>
      <w:r w:rsidRPr="00EC4EE9">
        <w:rPr>
          <w:lang w:val="en-US"/>
        </w:rPr>
        <w:t xml:space="preserve"> imaging method which </w:t>
      </w:r>
      <w:r w:rsidR="0087419E">
        <w:rPr>
          <w:lang w:val="en-US"/>
        </w:rPr>
        <w:t>employs</w:t>
      </w:r>
      <w:r w:rsidRPr="00EC4EE9">
        <w:rPr>
          <w:lang w:val="en-US"/>
        </w:rPr>
        <w:t xml:space="preserve"> </w:t>
      </w:r>
      <w:r w:rsidR="0087419E">
        <w:rPr>
          <w:lang w:val="en-US"/>
        </w:rPr>
        <w:t xml:space="preserve">image </w:t>
      </w:r>
      <w:r w:rsidRPr="00EC4EE9">
        <w:rPr>
          <w:lang w:val="en-US"/>
        </w:rPr>
        <w:t>sensor</w:t>
      </w:r>
      <w:r w:rsidR="0087419E">
        <w:rPr>
          <w:lang w:val="en-US"/>
        </w:rPr>
        <w:t>s</w:t>
      </w:r>
      <w:r w:rsidRPr="00EC4EE9">
        <w:rPr>
          <w:lang w:val="en-US"/>
        </w:rPr>
        <w:t xml:space="preserve"> like charge-coupled device (CCD) or complementary metal oxide semiconductor (CMOS), </w:t>
      </w:r>
      <w:r w:rsidR="0087419E">
        <w:rPr>
          <w:lang w:val="en-US"/>
        </w:rPr>
        <w:t>SPI</w:t>
      </w:r>
      <w:r w:rsidRPr="00EC4EE9">
        <w:rPr>
          <w:lang w:val="en-US"/>
        </w:rPr>
        <w:t xml:space="preserve"> allows us to utilize a </w:t>
      </w:r>
      <w:bookmarkStart w:id="13" w:name="_Hlk173225820"/>
      <w:r w:rsidR="006B3037" w:rsidRPr="006B3037">
        <w:rPr>
          <w:lang w:val="en-US"/>
        </w:rPr>
        <w:t>single-pixel photoelectric detector</w:t>
      </w:r>
      <w:r w:rsidRPr="00EC4EE9">
        <w:rPr>
          <w:lang w:val="en-US"/>
        </w:rPr>
        <w:t xml:space="preserve"> </w:t>
      </w:r>
      <w:r w:rsidR="0072291F">
        <w:rPr>
          <w:lang w:val="en-US"/>
        </w:rPr>
        <w:t>(PD)</w:t>
      </w:r>
      <w:bookmarkEnd w:id="13"/>
      <w:r w:rsidR="0072291F">
        <w:rPr>
          <w:lang w:val="en-US"/>
        </w:rPr>
        <w:t xml:space="preserve"> </w:t>
      </w:r>
      <w:r w:rsidRPr="00EC4EE9">
        <w:rPr>
          <w:lang w:val="en-US"/>
        </w:rPr>
        <w:t>with no spatial resolution to obtain the spatial information of objects and reconstruct the image through various algorithms</w:t>
      </w:r>
      <w:r w:rsidR="001C72AC">
        <w:rPr>
          <w:vertAlign w:val="superscript"/>
          <w:lang w:val="en-US"/>
        </w:rPr>
        <w:t>2</w:t>
      </w:r>
      <w:r w:rsidRPr="00EC4EE9">
        <w:rPr>
          <w:lang w:val="en-US"/>
        </w:rPr>
        <w:t xml:space="preserve">. The core technology of it is encoding the target with the modulation light, and then the 1D electric signal is decoded to reconstruct the image. </w:t>
      </w:r>
      <w:r w:rsidR="00EE0C78">
        <w:rPr>
          <w:lang w:val="en-US"/>
        </w:rPr>
        <w:t>W</w:t>
      </w:r>
      <w:r w:rsidR="0072291F" w:rsidRPr="00EC4EE9">
        <w:rPr>
          <w:lang w:val="en-US"/>
        </w:rPr>
        <w:t xml:space="preserve">ith </w:t>
      </w:r>
      <w:r w:rsidR="00EE0C78">
        <w:rPr>
          <w:lang w:val="en-US"/>
        </w:rPr>
        <w:t>a</w:t>
      </w:r>
      <w:r w:rsidR="0072291F" w:rsidRPr="00EC4EE9">
        <w:rPr>
          <w:lang w:val="en-US"/>
        </w:rPr>
        <w:t xml:space="preserve"> specific frequency pair (</w:t>
      </w:r>
      <m:oMath>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x</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y</m:t>
            </m:r>
          </m:sub>
        </m:sSub>
      </m:oMath>
      <w:r w:rsidR="0072291F" w:rsidRPr="00EC4EE9">
        <w:rPr>
          <w:lang w:val="en-US"/>
        </w:rPr>
        <w:t xml:space="preserve">) and </w:t>
      </w:r>
      <w:r w:rsidR="00EE0C78">
        <w:rPr>
          <w:lang w:val="en-US"/>
        </w:rPr>
        <w:t xml:space="preserve">an </w:t>
      </w:r>
      <w:r w:rsidR="0072291F" w:rsidRPr="00EC4EE9">
        <w:rPr>
          <w:lang w:val="en-US"/>
        </w:rPr>
        <w:t>arbitrary initial phase φ</w:t>
      </w:r>
      <w:r w:rsidR="00EE0C78">
        <w:rPr>
          <w:lang w:val="en-US"/>
        </w:rPr>
        <w:t>,</w:t>
      </w:r>
      <w:r w:rsidR="0072291F">
        <w:rPr>
          <w:lang w:val="en-US"/>
        </w:rPr>
        <w:t xml:space="preserve"> </w:t>
      </w:r>
      <w:r w:rsidR="00EE0C78">
        <w:rPr>
          <w:lang w:val="en-US"/>
        </w:rPr>
        <w:t>a</w:t>
      </w:r>
      <w:r w:rsidR="0072291F" w:rsidRPr="00EC4EE9">
        <w:rPr>
          <w:lang w:val="en-US"/>
        </w:rPr>
        <w:t xml:space="preserve"> Fourier modulation pattern </w:t>
      </w:r>
      <w:r w:rsidR="0072291F" w:rsidRPr="0072291F">
        <w:rPr>
          <w:i/>
          <w:lang w:val="en-US"/>
        </w:rPr>
        <w:t>P</w:t>
      </w:r>
      <w:r w:rsidR="0072291F" w:rsidRPr="00EC4EE9">
        <w:rPr>
          <w:lang w:val="en-US"/>
        </w:rPr>
        <w:t xml:space="preserve"> </w:t>
      </w:r>
      <w:r w:rsidRPr="00EC4EE9">
        <w:rPr>
          <w:lang w:val="en-US"/>
        </w:rPr>
        <w:t xml:space="preserve">can be </w:t>
      </w:r>
      <w:r w:rsidR="0072291F">
        <w:rPr>
          <w:lang w:val="en-US"/>
        </w:rPr>
        <w:t>expressed as:</w:t>
      </w:r>
    </w:p>
    <w:p w14:paraId="798E5919" w14:textId="7A8AE16A" w:rsidR="00EC4EE9" w:rsidRPr="00EC4EE9" w:rsidRDefault="0072291F" w:rsidP="00CA68CA">
      <w:pPr>
        <w:spacing w:line="300" w:lineRule="auto"/>
        <w:ind w:firstLineChars="100" w:firstLine="240"/>
        <w:jc w:val="right"/>
        <w:rPr>
          <w:lang w:val="en-US"/>
        </w:rPr>
      </w:pPr>
      <m:oMath>
        <m:r>
          <w:rPr>
            <w:rFonts w:ascii="Cambria Math" w:hAnsi="Cambria Math"/>
            <w:lang w:val="en-US"/>
          </w:rPr>
          <m:t>P</m:t>
        </m:r>
        <m:d>
          <m:dPr>
            <m:endChr m:val="|"/>
            <m:ctrlPr>
              <w:rPr>
                <w:rFonts w:ascii="Cambria Math" w:hAnsi="Cambria Math"/>
                <w:lang w:val="en-US"/>
              </w:rPr>
            </m:ctrlPr>
          </m:dPr>
          <m:e>
            <m:r>
              <w:rPr>
                <w:rFonts w:ascii="Cambria Math" w:hAnsi="Cambria Math"/>
                <w:lang w:val="en-US"/>
              </w:rPr>
              <m:t>x</m:t>
            </m:r>
            <m:r>
              <m:rPr>
                <m:sty m:val="p"/>
              </m:rPr>
              <w:rPr>
                <w:rFonts w:ascii="Cambria Math" w:hAnsi="Cambria Math"/>
                <w:lang w:val="en-US"/>
              </w:rPr>
              <m:t>,</m:t>
            </m:r>
            <m:r>
              <w:rPr>
                <w:rFonts w:ascii="Cambria Math" w:hAnsi="Cambria Math"/>
                <w:lang w:val="en-US"/>
              </w:rPr>
              <m:t>y</m:t>
            </m:r>
            <m:r>
              <m:rPr>
                <m:sty m:val="p"/>
              </m:rPr>
              <w:rPr>
                <w:rFonts w:ascii="Cambria Math" w:hAnsi="Cambria Math"/>
                <w:lang w:val="en-US"/>
              </w:rPr>
              <m:t xml:space="preserve"> </m:t>
            </m:r>
          </m:e>
        </m:d>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x</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y</m:t>
            </m:r>
          </m:sub>
        </m:sSub>
        <m:r>
          <m:rPr>
            <m:sty m:val="p"/>
          </m:rPr>
          <w:rPr>
            <w:rFonts w:ascii="Cambria Math" w:hAnsi="Cambria Math"/>
            <w:lang w:val="en-US"/>
          </w:rPr>
          <m:t>,</m:t>
        </m:r>
        <m:r>
          <w:rPr>
            <w:rFonts w:ascii="Cambria Math" w:hAnsi="Cambria Math"/>
            <w:lang w:val="en-US"/>
          </w:rPr>
          <m:t>φ</m:t>
        </m:r>
        <m:r>
          <m:rPr>
            <m:sty m:val="p"/>
          </m:rPr>
          <w:rPr>
            <w:rFonts w:ascii="Cambria Math" w:hAnsi="Cambria Math"/>
            <w:lang w:val="en-US"/>
          </w:rPr>
          <m:t>)=</m:t>
        </m:r>
        <m:r>
          <w:rPr>
            <w:rFonts w:ascii="Cambria Math" w:hAnsi="Cambria Math"/>
            <w:lang w:val="en-US"/>
          </w:rPr>
          <m:t>A</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∙cos⁡[2</m:t>
        </m:r>
        <m:r>
          <w:rPr>
            <w:rFonts w:ascii="Cambria Math" w:hAnsi="Cambria Math"/>
            <w:lang w:val="en-US"/>
          </w:rPr>
          <m:t>π</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x</m:t>
                </m:r>
              </m:sub>
            </m:sSub>
            <m:r>
              <m:rPr>
                <m:sty m:val="p"/>
              </m:rPr>
              <w:rPr>
                <w:rFonts w:ascii="Cambria Math" w:hAnsi="Cambria Math"/>
                <w:lang w:val="en-US"/>
              </w:rPr>
              <m:t xml:space="preserve"> , </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y</m:t>
                </m:r>
              </m:sub>
            </m:sSub>
          </m:e>
        </m:d>
        <m:r>
          <m:rPr>
            <m:sty m:val="p"/>
          </m:rPr>
          <w:rPr>
            <w:rFonts w:ascii="Cambria Math" w:hAnsi="Cambria Math"/>
            <w:lang w:val="en-US"/>
          </w:rPr>
          <m:t>+</m:t>
        </m:r>
        <m:r>
          <w:rPr>
            <w:rFonts w:ascii="Cambria Math" w:hAnsi="Cambria Math"/>
            <w:lang w:val="en-US"/>
          </w:rPr>
          <m:t>φ</m:t>
        </m:r>
        <m:r>
          <m:rPr>
            <m:sty m:val="p"/>
          </m:rPr>
          <w:rPr>
            <w:rFonts w:ascii="Cambria Math" w:hAnsi="Cambria Math"/>
            <w:lang w:val="en-US"/>
          </w:rPr>
          <m:t>]</m:t>
        </m:r>
      </m:oMath>
      <w:r w:rsidR="00EC4EE9">
        <w:rPr>
          <w:rFonts w:eastAsiaTheme="minorEastAsia" w:hint="eastAsia"/>
          <w:lang w:val="en-US" w:eastAsia="zh-CN"/>
        </w:rPr>
        <w:t xml:space="preserve"> </w:t>
      </w:r>
      <w:r w:rsidR="00EC4EE9">
        <w:rPr>
          <w:rFonts w:eastAsiaTheme="minorEastAsia"/>
          <w:lang w:val="en-US" w:eastAsia="zh-CN"/>
        </w:rPr>
        <w:t xml:space="preserve">                                </w:t>
      </w:r>
      <w:r w:rsidR="00EC4EE9" w:rsidRPr="00EC4EE9">
        <w:rPr>
          <w:rFonts w:hint="eastAsia"/>
          <w:lang w:val="en-US"/>
        </w:rPr>
        <w:t>(</w:t>
      </w:r>
      <w:r w:rsidR="00EC4EE9" w:rsidRPr="00EC4EE9">
        <w:rPr>
          <w:lang w:val="en-US"/>
        </w:rPr>
        <w:t>S1)</w:t>
      </w:r>
    </w:p>
    <w:p w14:paraId="5B043E50" w14:textId="604D1C2D" w:rsidR="00EC4EE9" w:rsidRPr="00EC4EE9" w:rsidRDefault="0072291F" w:rsidP="00CA68CA">
      <w:pPr>
        <w:spacing w:line="300" w:lineRule="auto"/>
        <w:jc w:val="both"/>
        <w:rPr>
          <w:lang w:val="en-US"/>
        </w:rPr>
      </w:pPr>
      <w:r>
        <w:rPr>
          <w:lang w:val="en-US"/>
        </w:rPr>
        <w:t xml:space="preserve">where </w:t>
      </w:r>
      <w:r w:rsidR="00EC4EE9" w:rsidRPr="0072291F">
        <w:rPr>
          <w:i/>
          <w:lang w:val="en-US"/>
        </w:rPr>
        <w:t>x</w:t>
      </w:r>
      <w:r w:rsidR="00EC4EE9" w:rsidRPr="00EC4EE9">
        <w:rPr>
          <w:lang w:val="en-US"/>
        </w:rPr>
        <w:t xml:space="preserve"> and </w:t>
      </w:r>
      <w:r w:rsidR="00EC4EE9" w:rsidRPr="0072291F">
        <w:rPr>
          <w:i/>
          <w:lang w:val="en-US"/>
        </w:rPr>
        <w:t>y</w:t>
      </w:r>
      <w:r w:rsidR="00EC4EE9" w:rsidRPr="00EC4EE9">
        <w:rPr>
          <w:lang w:val="en-US"/>
        </w:rPr>
        <w:t xml:space="preserve"> are the position coordinates in the 2-D spatial domain, </w:t>
      </w:r>
      <w:r w:rsidR="00EC4EE9" w:rsidRPr="0072291F">
        <w:rPr>
          <w:i/>
          <w:lang w:val="en-US"/>
        </w:rPr>
        <w:t>A</w:t>
      </w:r>
      <w:r w:rsidR="00EC4EE9" w:rsidRPr="00EC4EE9">
        <w:rPr>
          <w:lang w:val="en-US"/>
        </w:rPr>
        <w:t xml:space="preserve"> denotes the average of the pattern and </w:t>
      </w:r>
      <w:r w:rsidR="00EC4EE9" w:rsidRPr="0072291F">
        <w:rPr>
          <w:i/>
          <w:lang w:val="en-US"/>
        </w:rPr>
        <w:t xml:space="preserve">B </w:t>
      </w:r>
      <w:r w:rsidR="00EC4EE9" w:rsidRPr="00EC4EE9">
        <w:rPr>
          <w:lang w:val="en-US"/>
        </w:rPr>
        <w:t xml:space="preserve">represents the contrast. The formula of the light intensity collected by the </w:t>
      </w:r>
      <w:r w:rsidRPr="0072291F">
        <w:rPr>
          <w:lang w:val="en-US"/>
        </w:rPr>
        <w:t>single-pixel PD</w:t>
      </w:r>
      <w:r w:rsidR="00EC4EE9" w:rsidRPr="00EC4EE9">
        <w:rPr>
          <w:lang w:val="en-US"/>
        </w:rPr>
        <w:t xml:space="preserve"> is shown as equation S2.  </w:t>
      </w:r>
    </w:p>
    <w:p w14:paraId="4CD7745B" w14:textId="578E29CC" w:rsidR="00EC4EE9" w:rsidRPr="00EC4EE9" w:rsidRDefault="00CA68CA" w:rsidP="0017440C">
      <w:pPr>
        <w:spacing w:line="300" w:lineRule="auto"/>
        <w:ind w:firstLineChars="100" w:firstLine="240"/>
        <w:jc w:val="right"/>
        <w:rPr>
          <w:lang w:val="en-US"/>
        </w:rPr>
      </w:pPr>
      <m:oMath>
        <m:r>
          <w:rPr>
            <w:rFonts w:ascii="Cambria Math" w:hAnsi="Cambria Math"/>
            <w:lang w:val="en-US"/>
          </w:rPr>
          <m:t>V</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x</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y</m:t>
                </m:r>
              </m:sub>
            </m:sSub>
            <m:r>
              <w:rPr>
                <w:rFonts w:ascii="Cambria Math" w:hAnsi="Cambria Math"/>
                <w:lang w:val="en-US"/>
              </w:rPr>
              <m:t>,φ</m:t>
            </m:r>
          </m:e>
        </m:d>
        <m:r>
          <m:rPr>
            <m:sty m:val="p"/>
          </m:rPr>
          <w:rPr>
            <w:rFonts w:ascii="Cambria Math" w:hAnsi="Cambria Math"/>
            <w:lang w:val="en-US"/>
          </w:rPr>
          <m:t>=</m:t>
        </m:r>
        <m:r>
          <w:rPr>
            <w:rFonts w:ascii="Cambria Math" w:hAnsi="Cambria Math"/>
            <w:lang w:val="en-US"/>
          </w:rPr>
          <m:t>M</m:t>
        </m:r>
        <m:r>
          <m:rPr>
            <m:sty m:val="p"/>
          </m:rPr>
          <w:rPr>
            <w:rFonts w:ascii="Cambria Math" w:hAnsi="Cambria Math"/>
            <w:lang w:val="en-US"/>
          </w:rPr>
          <m:t>∙</m:t>
        </m:r>
        <m:nary>
          <m:naryPr>
            <m:chr m:val="∬"/>
            <m:limLoc m:val="undOvr"/>
            <m:ctrlPr>
              <w:rPr>
                <w:rFonts w:ascii="Cambria Math" w:hAnsi="Cambria Math"/>
                <w:lang w:val="en-US"/>
              </w:rPr>
            </m:ctrlPr>
          </m:naryPr>
          <m:sub>
            <m:r>
              <m:rPr>
                <m:sty m:val="p"/>
              </m:rPr>
              <w:rPr>
                <w:rFonts w:ascii="Cambria Math" w:hAnsi="Cambria Math"/>
                <w:lang w:val="en-US"/>
              </w:rPr>
              <m:t xml:space="preserve"> </m:t>
            </m:r>
          </m:sub>
          <m:sup>
            <m:r>
              <m:rPr>
                <m:sty m:val="p"/>
              </m:rPr>
              <w:rPr>
                <w:rFonts w:ascii="Cambria Math" w:hAnsi="Cambria Math"/>
                <w:lang w:val="en-US"/>
              </w:rPr>
              <m:t xml:space="preserve"> </m:t>
            </m:r>
          </m:sup>
          <m:e>
            <m:r>
              <w:rPr>
                <w:rFonts w:ascii="Cambria Math" w:hAnsi="Cambria Math"/>
                <w:lang w:val="en-US"/>
              </w:rPr>
              <m:t>R</m:t>
            </m:r>
            <m:r>
              <m:rPr>
                <m:sty m:val="p"/>
              </m:rPr>
              <w:rPr>
                <w:rFonts w:ascii="Cambria Math" w:hAnsi="Cambria Math"/>
                <w:lang w:val="en-US"/>
              </w:rPr>
              <m:t>(</m:t>
            </m:r>
            <m:r>
              <w:rPr>
                <w:rFonts w:ascii="Cambria Math" w:hAnsi="Cambria Math"/>
                <w:lang w:val="en-US"/>
              </w:rPr>
              <m:t>x</m:t>
            </m:r>
            <m:r>
              <m:rPr>
                <m:sty m:val="p"/>
              </m:rPr>
              <w:rPr>
                <w:rFonts w:ascii="Cambria Math" w:hAnsi="Cambria Math"/>
                <w:lang w:val="en-US"/>
              </w:rPr>
              <m:t>,</m:t>
            </m:r>
            <m:r>
              <w:rPr>
                <w:rFonts w:ascii="Cambria Math" w:hAnsi="Cambria Math"/>
                <w:lang w:val="en-US"/>
              </w:rPr>
              <m:t>y</m:t>
            </m:r>
            <m:r>
              <m:rPr>
                <m:sty m:val="p"/>
              </m:rPr>
              <w:rPr>
                <w:rFonts w:ascii="Cambria Math" w:hAnsi="Cambria Math"/>
                <w:lang w:val="en-US"/>
              </w:rPr>
              <m:t>)∙</m:t>
            </m:r>
            <m:r>
              <w:rPr>
                <w:rFonts w:ascii="Cambria Math" w:hAnsi="Cambria Math"/>
                <w:lang w:val="en-US"/>
              </w:rPr>
              <m:t>P</m:t>
            </m:r>
            <m:d>
              <m:dPr>
                <m:endChr m:val="|"/>
                <m:ctrlPr>
                  <w:rPr>
                    <w:rFonts w:ascii="Cambria Math" w:hAnsi="Cambria Math"/>
                    <w:lang w:val="en-US"/>
                  </w:rPr>
                </m:ctrlPr>
              </m:dPr>
              <m:e>
                <m:r>
                  <w:rPr>
                    <w:rFonts w:ascii="Cambria Math" w:hAnsi="Cambria Math"/>
                    <w:lang w:val="en-US"/>
                  </w:rPr>
                  <m:t>x</m:t>
                </m:r>
                <m:r>
                  <m:rPr>
                    <m:sty m:val="p"/>
                  </m:rPr>
                  <w:rPr>
                    <w:rFonts w:ascii="Cambria Math" w:hAnsi="Cambria Math"/>
                    <w:lang w:val="en-US"/>
                  </w:rPr>
                  <m:t>,</m:t>
                </m:r>
                <m:r>
                  <w:rPr>
                    <w:rFonts w:ascii="Cambria Math" w:hAnsi="Cambria Math"/>
                    <w:lang w:val="en-US"/>
                  </w:rPr>
                  <m:t>y</m:t>
                </m:r>
                <m:r>
                  <m:rPr>
                    <m:sty m:val="p"/>
                  </m:rPr>
                  <w:rPr>
                    <w:rFonts w:ascii="Cambria Math" w:hAnsi="Cambria Math"/>
                    <w:lang w:val="en-US"/>
                  </w:rPr>
                  <m:t xml:space="preserve"> </m:t>
                </m:r>
              </m:e>
            </m:d>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x</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y</m:t>
                </m:r>
              </m:sub>
            </m:sSub>
            <m:r>
              <m:rPr>
                <m:sty m:val="p"/>
              </m:rPr>
              <w:rPr>
                <w:rFonts w:ascii="Cambria Math" w:hAnsi="Cambria Math"/>
                <w:lang w:val="en-US"/>
              </w:rPr>
              <m:t>,</m:t>
            </m:r>
            <m:r>
              <w:rPr>
                <w:rFonts w:ascii="Cambria Math" w:hAnsi="Cambria Math"/>
                <w:lang w:val="en-US"/>
              </w:rPr>
              <m:t>φ</m:t>
            </m:r>
            <m:r>
              <m:rPr>
                <m:sty m:val="p"/>
              </m:rPr>
              <w:rPr>
                <w:rFonts w:ascii="Cambria Math" w:hAnsi="Cambria Math"/>
                <w:lang w:val="en-US"/>
              </w:rPr>
              <m:t>)d</m:t>
            </m:r>
            <m:r>
              <w:rPr>
                <w:rFonts w:ascii="Cambria Math" w:hAnsi="Cambria Math"/>
                <w:lang w:val="en-US"/>
              </w:rPr>
              <m:t>x</m:t>
            </m:r>
            <m:r>
              <m:rPr>
                <m:sty m:val="p"/>
              </m:rPr>
              <w:rPr>
                <w:rFonts w:ascii="Cambria Math" w:hAnsi="Cambria Math"/>
                <w:lang w:val="en-US"/>
              </w:rPr>
              <m:t>d</m:t>
            </m:r>
            <m:r>
              <w:rPr>
                <w:rFonts w:ascii="Cambria Math" w:hAnsi="Cambria Math"/>
                <w:lang w:val="en-US"/>
              </w:rPr>
              <m:t>y</m:t>
            </m:r>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n</m:t>
                </m:r>
              </m:sub>
            </m:sSub>
          </m:e>
        </m:nary>
      </m:oMath>
      <w:r w:rsidR="00EC4EE9" w:rsidRPr="00EC4EE9">
        <w:rPr>
          <w:rFonts w:hint="eastAsia"/>
          <w:lang w:val="en-US"/>
        </w:rPr>
        <w:t xml:space="preserve"> </w:t>
      </w:r>
      <w:r w:rsidR="00EC4EE9" w:rsidRPr="00EC4EE9">
        <w:rPr>
          <w:lang w:val="en-US"/>
        </w:rPr>
        <w:t xml:space="preserve"> </w:t>
      </w:r>
      <w:r w:rsidR="00EC4EE9">
        <w:rPr>
          <w:lang w:val="en-US"/>
        </w:rPr>
        <w:t xml:space="preserve">                 </w:t>
      </w:r>
      <w:r w:rsidR="00EC4EE9" w:rsidRPr="00EC4EE9">
        <w:rPr>
          <w:lang w:val="en-US"/>
        </w:rPr>
        <w:t xml:space="preserve">     </w:t>
      </w:r>
      <w:r w:rsidR="00EC4EE9" w:rsidRPr="00EC4EE9">
        <w:rPr>
          <w:rFonts w:hint="eastAsia"/>
          <w:lang w:val="en-US"/>
        </w:rPr>
        <w:t>(</w:t>
      </w:r>
      <w:r w:rsidR="00EC4EE9" w:rsidRPr="00EC4EE9">
        <w:rPr>
          <w:lang w:val="en-US"/>
        </w:rPr>
        <w:t>S2)</w:t>
      </w:r>
    </w:p>
    <w:p w14:paraId="0097931D" w14:textId="62499BF7" w:rsidR="00EC4EE9" w:rsidRPr="00EC4EE9" w:rsidRDefault="00CA68CA" w:rsidP="00CA68CA">
      <w:pPr>
        <w:spacing w:line="300" w:lineRule="auto"/>
        <w:jc w:val="both"/>
        <w:rPr>
          <w:lang w:val="en-US"/>
        </w:rPr>
      </w:pPr>
      <m:oMath>
        <m:r>
          <w:rPr>
            <w:rFonts w:ascii="Cambria Math" w:hAnsi="Cambria Math"/>
            <w:lang w:val="en-US"/>
          </w:rPr>
          <m:t>R</m:t>
        </m:r>
        <m:r>
          <m:rPr>
            <m:sty m:val="p"/>
          </m:rPr>
          <w:rPr>
            <w:rFonts w:ascii="Cambria Math" w:hAnsi="Cambria Math"/>
            <w:lang w:val="en-US"/>
          </w:rPr>
          <m:t>(</m:t>
        </m:r>
        <m:r>
          <w:rPr>
            <w:rFonts w:ascii="Cambria Math" w:hAnsi="Cambria Math"/>
            <w:lang w:val="en-US"/>
          </w:rPr>
          <m:t>x</m:t>
        </m:r>
        <m:r>
          <m:rPr>
            <m:sty m:val="p"/>
          </m:rPr>
          <w:rPr>
            <w:rFonts w:ascii="Cambria Math" w:hAnsi="Cambria Math"/>
            <w:lang w:val="en-US"/>
          </w:rPr>
          <m:t>,</m:t>
        </m:r>
        <m:r>
          <w:rPr>
            <w:rFonts w:ascii="Cambria Math" w:hAnsi="Cambria Math"/>
            <w:lang w:val="en-US"/>
          </w:rPr>
          <m:t>y</m:t>
        </m:r>
        <m:r>
          <m:rPr>
            <m:sty m:val="p"/>
          </m:rPr>
          <w:rPr>
            <w:rFonts w:ascii="Cambria Math" w:hAnsi="Cambria Math"/>
            <w:lang w:val="en-US"/>
          </w:rPr>
          <m:t>)</m:t>
        </m:r>
      </m:oMath>
      <w:r w:rsidR="00EC4EE9" w:rsidRPr="00EC4EE9">
        <w:rPr>
          <w:lang w:val="en-US"/>
        </w:rPr>
        <w:t xml:space="preserve"> is the intensity distribution of the image, </w:t>
      </w:r>
      <m:oMath>
        <m:r>
          <w:rPr>
            <w:rFonts w:ascii="Cambria Math" w:hAnsi="Cambria Math"/>
            <w:lang w:val="en-US"/>
          </w:rPr>
          <m:t>M</m:t>
        </m:r>
      </m:oMath>
      <w:r w:rsidR="00EC4EE9" w:rsidRPr="00EC4EE9">
        <w:rPr>
          <w:lang w:val="en-US"/>
        </w:rPr>
        <w:t xml:space="preserve"> represents the scale factor which is related to the environment and type of the photodetector, and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n</m:t>
            </m:r>
          </m:sub>
        </m:sSub>
      </m:oMath>
      <w:r w:rsidR="00EC4EE9" w:rsidRPr="00EC4EE9">
        <w:rPr>
          <w:rFonts w:hint="eastAsia"/>
          <w:lang w:val="en-US"/>
        </w:rPr>
        <w:t xml:space="preserve"> </w:t>
      </w:r>
      <w:r w:rsidR="00EC4EE9" w:rsidRPr="00EC4EE9">
        <w:rPr>
          <w:lang w:val="en-US"/>
        </w:rPr>
        <w:t xml:space="preserve">is the </w:t>
      </w:r>
      <w:proofErr w:type="gramStart"/>
      <w:r w:rsidR="00EC4EE9" w:rsidRPr="00EC4EE9">
        <w:rPr>
          <w:lang w:val="en-US"/>
        </w:rPr>
        <w:t>noise</w:t>
      </w:r>
      <w:r w:rsidR="00EC4EE9" w:rsidRPr="00EC4EE9">
        <w:rPr>
          <w:rFonts w:hint="eastAsia"/>
          <w:lang w:val="en-US"/>
        </w:rPr>
        <w:t>.</w:t>
      </w:r>
      <w:proofErr w:type="gramEnd"/>
      <w:r w:rsidR="00EC4EE9" w:rsidRPr="00EC4EE9">
        <w:rPr>
          <w:lang w:val="en-US"/>
        </w:rPr>
        <w:t xml:space="preserve"> </w:t>
      </w:r>
    </w:p>
    <w:p w14:paraId="51F38106" w14:textId="2F0C8858" w:rsidR="00EC4EE9" w:rsidRPr="00EC4EE9" w:rsidRDefault="00EC4EE9" w:rsidP="0017440C">
      <w:pPr>
        <w:spacing w:line="300" w:lineRule="auto"/>
        <w:ind w:firstLineChars="100" w:firstLine="240"/>
        <w:jc w:val="both"/>
        <w:rPr>
          <w:lang w:val="en-US"/>
        </w:rPr>
      </w:pPr>
      <w:r w:rsidRPr="00EC4EE9">
        <w:rPr>
          <w:lang w:val="en-US"/>
        </w:rPr>
        <w:t xml:space="preserve">According to the formulas mentioned above, for a 2D image, the information acquired by a </w:t>
      </w:r>
      <w:r w:rsidR="00E376BF" w:rsidRPr="0072291F">
        <w:rPr>
          <w:lang w:val="en-US"/>
        </w:rPr>
        <w:t>single-pixel PD</w:t>
      </w:r>
      <w:r w:rsidRPr="00EC4EE9">
        <w:rPr>
          <w:lang w:val="en-US"/>
        </w:rPr>
        <w:t xml:space="preserve"> is always identical no matter where the photodetector is. </w:t>
      </w:r>
      <w:r w:rsidR="00E376BF">
        <w:rPr>
          <w:lang w:val="en-US"/>
        </w:rPr>
        <w:t>In</w:t>
      </w:r>
      <w:r w:rsidRPr="00EC4EE9">
        <w:rPr>
          <w:lang w:val="en-US"/>
        </w:rPr>
        <w:t xml:space="preserve"> the previous experiment, for a 3D object, its spatial form can be captured by using several </w:t>
      </w:r>
      <w:r w:rsidR="00E376BF">
        <w:rPr>
          <w:lang w:val="en-US"/>
        </w:rPr>
        <w:t>single-pixel</w:t>
      </w:r>
      <w:r w:rsidRPr="00EC4EE9">
        <w:rPr>
          <w:lang w:val="en-US"/>
        </w:rPr>
        <w:t xml:space="preserve"> </w:t>
      </w:r>
      <w:r w:rsidR="00E376BF">
        <w:rPr>
          <w:lang w:val="en-US"/>
        </w:rPr>
        <w:t>PD</w:t>
      </w:r>
      <w:r w:rsidRPr="00EC4EE9">
        <w:rPr>
          <w:lang w:val="en-US"/>
        </w:rPr>
        <w:t>s in different locations</w:t>
      </w:r>
      <w:r w:rsidR="001C72AC">
        <w:rPr>
          <w:vertAlign w:val="superscript"/>
          <w:lang w:val="en-US"/>
        </w:rPr>
        <w:t>3</w:t>
      </w:r>
      <w:r w:rsidRPr="00EC4EE9">
        <w:rPr>
          <w:lang w:val="en-US"/>
        </w:rPr>
        <w:t xml:space="preserve">. Here, the different Fourier coefficients about the 3D ball are obtained from the seven </w:t>
      </w:r>
      <w:r w:rsidR="00FB2FC7">
        <w:rPr>
          <w:lang w:val="en-US"/>
        </w:rPr>
        <w:t>single-pixel</w:t>
      </w:r>
      <w:r w:rsidR="00FB2FC7" w:rsidRPr="00EC4EE9">
        <w:rPr>
          <w:lang w:val="en-US"/>
        </w:rPr>
        <w:t xml:space="preserve"> </w:t>
      </w:r>
      <w:r w:rsidR="00FB2FC7">
        <w:rPr>
          <w:lang w:val="en-US"/>
        </w:rPr>
        <w:t>PD</w:t>
      </w:r>
      <w:r w:rsidR="00FB2FC7" w:rsidRPr="00EC4EE9">
        <w:rPr>
          <w:lang w:val="en-US"/>
        </w:rPr>
        <w:t>s</w:t>
      </w:r>
      <w:r w:rsidRPr="00EC4EE9">
        <w:rPr>
          <w:lang w:val="en-US"/>
        </w:rPr>
        <w:t xml:space="preserve"> as the seven bionic </w:t>
      </w:r>
      <w:r w:rsidR="00FB2FC7">
        <w:rPr>
          <w:lang w:val="en-US"/>
        </w:rPr>
        <w:t>channels</w:t>
      </w:r>
      <w:r w:rsidRPr="00EC4EE9">
        <w:rPr>
          <w:lang w:val="en-US"/>
        </w:rPr>
        <w:t xml:space="preserve"> in diverse positions. Therefore, the light intensity collected by the </w:t>
      </w:r>
      <w:proofErr w:type="spellStart"/>
      <w:r w:rsidRPr="00E376BF">
        <w:rPr>
          <w:i/>
          <w:lang w:val="en-US"/>
        </w:rPr>
        <w:t>i</w:t>
      </w:r>
      <w:r w:rsidR="00E376BF">
        <w:rPr>
          <w:lang w:val="en-US"/>
        </w:rPr>
        <w:t>-</w:t>
      </w:r>
      <w:r w:rsidRPr="00EC4EE9">
        <w:rPr>
          <w:lang w:val="en-US"/>
        </w:rPr>
        <w:t>th</w:t>
      </w:r>
      <w:proofErr w:type="spellEnd"/>
      <w:r w:rsidRPr="00EC4EE9">
        <w:rPr>
          <w:lang w:val="en-US"/>
        </w:rPr>
        <w:t xml:space="preserve"> PD can be expressed as:</w:t>
      </w:r>
    </w:p>
    <w:p w14:paraId="05A99395" w14:textId="3806B191" w:rsidR="00EC4EE9" w:rsidRPr="00EC4EE9" w:rsidRDefault="008974D1" w:rsidP="0017440C">
      <w:pPr>
        <w:spacing w:line="300" w:lineRule="auto"/>
        <w:ind w:firstLineChars="100" w:firstLine="240"/>
        <w:jc w:val="right"/>
        <w:rPr>
          <w:lang w:val="en-US"/>
        </w:rPr>
      </w:pPr>
      <m:oMath>
        <m:sSub>
          <m:sSubPr>
            <m:ctrlPr>
              <w:rPr>
                <w:rFonts w:ascii="Cambria Math" w:hAnsi="Cambria Math"/>
                <w:lang w:val="en-US"/>
              </w:rPr>
            </m:ctrlPr>
          </m:sSubPr>
          <m:e>
            <m:r>
              <w:rPr>
                <w:rFonts w:ascii="Cambria Math" w:hAnsi="Cambria Math"/>
                <w:lang w:val="en-US"/>
              </w:rPr>
              <m:t>V</m:t>
            </m:r>
          </m:e>
          <m:sub>
            <m:r>
              <w:rPr>
                <w:rFonts w:ascii="Cambria Math" w:hAnsi="Cambria Math"/>
                <w:lang w:val="en-US"/>
              </w:rPr>
              <m:t>i</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x</m:t>
                </m:r>
              </m:sub>
            </m:sSub>
            <m:r>
              <m:rPr>
                <m:sty m:val="p"/>
              </m:rPr>
              <w:rPr>
                <w:rFonts w:ascii="Cambria Math" w:hAnsi="Cambria Math"/>
                <w:lang w:val="en-US"/>
              </w:rPr>
              <m:t xml:space="preserve">, </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y</m:t>
                </m:r>
                <m:r>
                  <m:rPr>
                    <m:sty m:val="p"/>
                  </m:rPr>
                  <w:rPr>
                    <w:rFonts w:ascii="Cambria Math" w:hAnsi="Cambria Math"/>
                    <w:lang w:val="en-US"/>
                  </w:rPr>
                  <m:t>,</m:t>
                </m:r>
              </m:sub>
            </m:sSub>
            <m:r>
              <w:rPr>
                <w:rFonts w:ascii="Cambria Math" w:hAnsi="Cambria Math"/>
                <w:lang w:val="en-US"/>
              </w:rPr>
              <m:t>φ</m:t>
            </m:r>
          </m:e>
        </m:d>
        <m:r>
          <m:rPr>
            <m:sty m:val="p"/>
          </m:rPr>
          <w:rPr>
            <w:rFonts w:ascii="Cambria Math" w:hAnsi="Cambria Math"/>
            <w:lang w:val="en-US"/>
          </w:rPr>
          <m:t>=</m:t>
        </m:r>
        <m:r>
          <w:rPr>
            <w:rFonts w:ascii="Cambria Math" w:hAnsi="Cambria Math"/>
            <w:lang w:val="en-US"/>
          </w:rPr>
          <m:t>M</m:t>
        </m:r>
        <m:r>
          <m:rPr>
            <m:sty m:val="p"/>
          </m:rPr>
          <w:rPr>
            <w:rFonts w:ascii="Cambria Math" w:hAnsi="Cambria Math"/>
            <w:lang w:val="en-US"/>
          </w:rPr>
          <m:t>∙</m:t>
        </m:r>
        <m:nary>
          <m:naryPr>
            <m:chr m:val="∬"/>
            <m:limLoc m:val="undOvr"/>
            <m:ctrlPr>
              <w:rPr>
                <w:rFonts w:ascii="Cambria Math" w:hAnsi="Cambria Math"/>
                <w:lang w:val="en-US"/>
              </w:rPr>
            </m:ctrlPr>
          </m:naryPr>
          <m:sub>
            <m:r>
              <m:rPr>
                <m:sty m:val="p"/>
              </m:rPr>
              <w:rPr>
                <w:rFonts w:ascii="Cambria Math" w:hAnsi="Cambria Math"/>
                <w:lang w:val="en-US"/>
              </w:rPr>
              <m:t xml:space="preserve"> </m:t>
            </m:r>
          </m:sub>
          <m:sup>
            <m:r>
              <m:rPr>
                <m:sty m:val="p"/>
              </m:rPr>
              <w:rPr>
                <w:rFonts w:ascii="Cambria Math" w:hAnsi="Cambria Math"/>
                <w:lang w:val="en-US"/>
              </w:rPr>
              <m:t xml:space="preserve"> </m:t>
            </m:r>
          </m:sup>
          <m:e>
            <m:r>
              <w:rPr>
                <w:rFonts w:ascii="Cambria Math" w:hAnsi="Cambria Math"/>
                <w:lang w:val="en-US"/>
              </w:rPr>
              <m:t>R</m:t>
            </m:r>
            <m:r>
              <m:rPr>
                <m:sty m:val="p"/>
              </m:rPr>
              <w:rPr>
                <w:rFonts w:ascii="Cambria Math" w:hAnsi="Cambria Math"/>
                <w:lang w:val="en-US"/>
              </w:rPr>
              <m:t>(</m:t>
            </m:r>
            <m:r>
              <w:rPr>
                <w:rFonts w:ascii="Cambria Math" w:hAnsi="Cambria Math"/>
                <w:lang w:val="en-US"/>
              </w:rPr>
              <m:t>x</m:t>
            </m:r>
            <m:r>
              <m:rPr>
                <m:sty m:val="p"/>
              </m:rPr>
              <w:rPr>
                <w:rFonts w:ascii="Cambria Math" w:hAnsi="Cambria Math"/>
                <w:lang w:val="en-US"/>
              </w:rPr>
              <m:t>,</m:t>
            </m:r>
            <m:r>
              <w:rPr>
                <w:rFonts w:ascii="Cambria Math" w:hAnsi="Cambria Math"/>
                <w:lang w:val="en-US"/>
              </w:rPr>
              <m:t>y</m:t>
            </m:r>
            <m:r>
              <m:rPr>
                <m:sty m:val="p"/>
              </m:rPr>
              <w:rPr>
                <w:rFonts w:ascii="Cambria Math" w:hAnsi="Cambria Math"/>
                <w:lang w:val="en-US"/>
              </w:rPr>
              <m:t>)∙</m:t>
            </m:r>
            <m:r>
              <w:rPr>
                <w:rFonts w:ascii="Cambria Math" w:hAnsi="Cambria Math"/>
                <w:lang w:val="en-US"/>
              </w:rPr>
              <m:t>P</m:t>
            </m:r>
            <m:d>
              <m:dPr>
                <m:endChr m:val="|"/>
                <m:ctrlPr>
                  <w:rPr>
                    <w:rFonts w:ascii="Cambria Math" w:hAnsi="Cambria Math"/>
                    <w:lang w:val="en-US"/>
                  </w:rPr>
                </m:ctrlPr>
              </m:dPr>
              <m:e>
                <m:r>
                  <w:rPr>
                    <w:rFonts w:ascii="Cambria Math" w:hAnsi="Cambria Math"/>
                    <w:lang w:val="en-US"/>
                  </w:rPr>
                  <m:t>x</m:t>
                </m:r>
                <m:r>
                  <m:rPr>
                    <m:sty m:val="p"/>
                  </m:rPr>
                  <w:rPr>
                    <w:rFonts w:ascii="Cambria Math" w:hAnsi="Cambria Math"/>
                    <w:lang w:val="en-US"/>
                  </w:rPr>
                  <m:t>,</m:t>
                </m:r>
                <m:r>
                  <w:rPr>
                    <w:rFonts w:ascii="Cambria Math" w:hAnsi="Cambria Math"/>
                    <w:lang w:val="en-US"/>
                  </w:rPr>
                  <m:t>y</m:t>
                </m:r>
                <m:r>
                  <m:rPr>
                    <m:sty m:val="p"/>
                  </m:rPr>
                  <w:rPr>
                    <w:rFonts w:ascii="Cambria Math" w:hAnsi="Cambria Math"/>
                    <w:lang w:val="en-US"/>
                  </w:rPr>
                  <m:t xml:space="preserve"> </m:t>
                </m:r>
              </m:e>
            </m:d>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x</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y</m:t>
                </m:r>
              </m:sub>
            </m:sSub>
            <m:r>
              <m:rPr>
                <m:sty m:val="p"/>
              </m:rPr>
              <w:rPr>
                <w:rFonts w:ascii="Cambria Math" w:hAnsi="Cambria Math"/>
                <w:lang w:val="en-US"/>
              </w:rPr>
              <m:t xml:space="preserve">, </m:t>
            </m:r>
            <m:r>
              <w:rPr>
                <w:rFonts w:ascii="Cambria Math" w:hAnsi="Cambria Math"/>
                <w:lang w:val="en-US"/>
              </w:rPr>
              <m:t>φ</m:t>
            </m:r>
            <m:r>
              <m:rPr>
                <m:sty m:val="p"/>
              </m:rPr>
              <w:rPr>
                <w:rFonts w:ascii="Cambria Math" w:hAnsi="Cambria Math"/>
                <w:lang w:val="en-US"/>
              </w:rPr>
              <m:t>)</m:t>
            </m:r>
            <m:box>
              <m:boxPr>
                <m:diff m:val="1"/>
                <m:ctrlPr>
                  <w:rPr>
                    <w:rFonts w:ascii="Cambria Math" w:hAnsi="Cambria Math"/>
                    <w:lang w:val="en-US"/>
                  </w:rPr>
                </m:ctrlPr>
              </m:boxPr>
              <m:e>
                <m:d>
                  <m:dPr>
                    <m:ctrlPr>
                      <w:rPr>
                        <w:rFonts w:ascii="Cambria Math" w:hAnsi="Cambria Math"/>
                        <w:lang w:val="en-US"/>
                      </w:rPr>
                    </m:ctrlPr>
                  </m:dPr>
                  <m:e>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d</m:t>
                            </m:r>
                          </m:e>
                        </m:acc>
                      </m:e>
                      <m:sub>
                        <m:r>
                          <w:rPr>
                            <w:rFonts w:ascii="Cambria Math" w:hAnsi="Cambria Math"/>
                            <w:lang w:val="en-US"/>
                          </w:rPr>
                          <m:t>i</m:t>
                        </m:r>
                      </m:sub>
                    </m:sSub>
                    <m:d>
                      <m:dPr>
                        <m:ctrlPr>
                          <w:rPr>
                            <w:rFonts w:ascii="Cambria Math" w:hAnsi="Cambria Math"/>
                            <w:lang w:val="en-US"/>
                          </w:rPr>
                        </m:ctrlPr>
                      </m:dPr>
                      <m:e>
                        <m:r>
                          <w:rPr>
                            <w:rFonts w:ascii="Cambria Math" w:hAnsi="Cambria Math"/>
                            <w:lang w:val="en-US"/>
                          </w:rPr>
                          <m:t>x</m:t>
                        </m:r>
                        <m:r>
                          <m:rPr>
                            <m:sty m:val="p"/>
                          </m:rPr>
                          <w:rPr>
                            <w:rFonts w:ascii="Cambria Math" w:hAnsi="Cambria Math"/>
                            <w:lang w:val="en-US"/>
                          </w:rPr>
                          <m:t>,</m:t>
                        </m:r>
                        <m:r>
                          <w:rPr>
                            <w:rFonts w:ascii="Cambria Math" w:hAnsi="Cambria Math"/>
                            <w:lang w:val="en-US"/>
                          </w:rPr>
                          <m:t>y</m:t>
                        </m:r>
                      </m:e>
                    </m:d>
                    <m:r>
                      <m:rPr>
                        <m:sty m:val="p"/>
                      </m:rPr>
                      <w:rPr>
                        <w:rFonts w:ascii="Cambria Math" w:hAnsi="Cambria Math"/>
                        <w:lang w:val="en-US"/>
                      </w:rPr>
                      <m:t>∙</m:t>
                    </m:r>
                    <m:acc>
                      <m:accPr>
                        <m:ctrlPr>
                          <w:rPr>
                            <w:rFonts w:ascii="Cambria Math" w:hAnsi="Cambria Math"/>
                            <w:lang w:val="en-US"/>
                          </w:rPr>
                        </m:ctrlPr>
                      </m:accPr>
                      <m:e>
                        <m:r>
                          <w:rPr>
                            <w:rFonts w:ascii="Cambria Math" w:hAnsi="Cambria Math"/>
                            <w:lang w:val="en-US"/>
                          </w:rPr>
                          <m:t>n</m:t>
                        </m:r>
                      </m:e>
                    </m:acc>
                    <m:d>
                      <m:dPr>
                        <m:ctrlPr>
                          <w:rPr>
                            <w:rFonts w:ascii="Cambria Math" w:hAnsi="Cambria Math"/>
                            <w:lang w:val="en-US"/>
                          </w:rPr>
                        </m:ctrlPr>
                      </m:dPr>
                      <m:e>
                        <m:r>
                          <w:rPr>
                            <w:rFonts w:ascii="Cambria Math" w:hAnsi="Cambria Math"/>
                            <w:lang w:val="en-US"/>
                          </w:rPr>
                          <m:t>x</m:t>
                        </m:r>
                        <m:r>
                          <m:rPr>
                            <m:sty m:val="p"/>
                          </m:rPr>
                          <w:rPr>
                            <w:rFonts w:ascii="Cambria Math" w:hAnsi="Cambria Math"/>
                            <w:lang w:val="en-US"/>
                          </w:rPr>
                          <m:t>,</m:t>
                        </m:r>
                        <m:r>
                          <w:rPr>
                            <w:rFonts w:ascii="Cambria Math" w:hAnsi="Cambria Math"/>
                            <w:lang w:val="en-US"/>
                          </w:rPr>
                          <m:t>y</m:t>
                        </m:r>
                      </m:e>
                    </m:d>
                  </m:e>
                </m:d>
                <m:r>
                  <m:rPr>
                    <m:sty m:val="p"/>
                  </m:rPr>
                  <w:rPr>
                    <w:rFonts w:ascii="Cambria Math" w:hAnsi="Cambria Math"/>
                    <w:lang w:val="en-US"/>
                  </w:rPr>
                  <m:t>d</m:t>
                </m:r>
                <m:r>
                  <w:rPr>
                    <w:rFonts w:ascii="Cambria Math" w:hAnsi="Cambria Math"/>
                    <w:lang w:val="en-US"/>
                  </w:rPr>
                  <m:t>x</m:t>
                </m:r>
                <m:r>
                  <m:rPr>
                    <m:sty m:val="p"/>
                  </m:rPr>
                  <w:rPr>
                    <w:rFonts w:ascii="Cambria Math" w:hAnsi="Cambria Math"/>
                    <w:lang w:val="en-US"/>
                  </w:rPr>
                  <m:t>d</m:t>
                </m:r>
                <m:r>
                  <w:rPr>
                    <w:rFonts w:ascii="Cambria Math" w:hAnsi="Cambria Math"/>
                    <w:lang w:val="en-US"/>
                  </w:rPr>
                  <m:t>y</m:t>
                </m:r>
              </m:e>
            </m:box>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ni</m:t>
                </m:r>
              </m:sub>
            </m:sSub>
          </m:e>
        </m:nary>
        <m:r>
          <m:rPr>
            <m:sty m:val="p"/>
          </m:rPr>
          <w:rPr>
            <w:rFonts w:ascii="Cambria Math" w:hAnsi="Cambria Math"/>
            <w:lang w:val="en-US"/>
          </w:rPr>
          <m:t xml:space="preserve">   </m:t>
        </m:r>
      </m:oMath>
      <w:r w:rsidR="00EC4EE9">
        <w:rPr>
          <w:rFonts w:eastAsiaTheme="minorEastAsia" w:hint="eastAsia"/>
          <w:lang w:val="en-US" w:eastAsia="zh-CN"/>
        </w:rPr>
        <w:t xml:space="preserve"> </w:t>
      </w:r>
      <w:r w:rsidR="00EC4EE9">
        <w:rPr>
          <w:rFonts w:eastAsiaTheme="minorEastAsia"/>
          <w:lang w:val="en-US" w:eastAsia="zh-CN"/>
        </w:rPr>
        <w:t xml:space="preserve">      </w:t>
      </w:r>
      <w:r w:rsidR="00EC4EE9" w:rsidRPr="00EC4EE9">
        <w:rPr>
          <w:rFonts w:hint="eastAsia"/>
          <w:lang w:val="en-US"/>
        </w:rPr>
        <w:t>(</w:t>
      </w:r>
      <w:r w:rsidR="00EC4EE9" w:rsidRPr="00EC4EE9">
        <w:rPr>
          <w:lang w:val="en-US"/>
        </w:rPr>
        <w:t>S3)</w:t>
      </w:r>
    </w:p>
    <w:p w14:paraId="558F763F" w14:textId="623F9530" w:rsidR="00EC4EE9" w:rsidRPr="00EC4EE9" w:rsidRDefault="00EC4EE9" w:rsidP="00CA68CA">
      <w:pPr>
        <w:spacing w:line="300" w:lineRule="auto"/>
        <w:jc w:val="both"/>
        <w:rPr>
          <w:lang w:val="en-US"/>
        </w:rPr>
      </w:pPr>
      <w:r w:rsidRPr="00EC4EE9">
        <w:rPr>
          <w:lang w:val="en-US"/>
        </w:rPr>
        <w:t xml:space="preserve">where </w:t>
      </w:r>
      <m:oMath>
        <m:r>
          <w:rPr>
            <w:rFonts w:ascii="Cambria Math" w:hAnsi="Cambria Math"/>
            <w:lang w:val="en-US"/>
          </w:rPr>
          <m:t>R</m:t>
        </m:r>
        <m:r>
          <m:rPr>
            <m:sty m:val="p"/>
          </m:rPr>
          <w:rPr>
            <w:rFonts w:ascii="Cambria Math" w:hAnsi="Cambria Math"/>
            <w:lang w:val="en-US"/>
          </w:rPr>
          <m:t>(</m:t>
        </m:r>
        <m:r>
          <w:rPr>
            <w:rFonts w:ascii="Cambria Math" w:hAnsi="Cambria Math"/>
            <w:lang w:val="en-US"/>
          </w:rPr>
          <m:t>x</m:t>
        </m:r>
        <m:r>
          <m:rPr>
            <m:sty m:val="p"/>
          </m:rPr>
          <w:rPr>
            <w:rFonts w:ascii="Cambria Math" w:hAnsi="Cambria Math"/>
            <w:lang w:val="en-US"/>
          </w:rPr>
          <m:t xml:space="preserve"> ,</m:t>
        </m:r>
        <m:r>
          <w:rPr>
            <w:rFonts w:ascii="Cambria Math" w:hAnsi="Cambria Math"/>
            <w:lang w:val="en-US"/>
          </w:rPr>
          <m:t>y</m:t>
        </m:r>
        <m:r>
          <m:rPr>
            <m:sty m:val="p"/>
          </m:rPr>
          <w:rPr>
            <w:rFonts w:ascii="Cambria Math" w:hAnsi="Cambria Math"/>
            <w:lang w:val="en-US"/>
          </w:rPr>
          <m:t>)</m:t>
        </m:r>
      </m:oMath>
      <w:r w:rsidRPr="00EC4EE9">
        <w:rPr>
          <w:rFonts w:hint="eastAsia"/>
          <w:lang w:val="en-US"/>
        </w:rPr>
        <w:t xml:space="preserve"> </w:t>
      </w:r>
      <w:r w:rsidRPr="00EC4EE9">
        <w:rPr>
          <w:lang w:val="en-US"/>
        </w:rPr>
        <w:t xml:space="preserve">is the surface reflectivity of the 3D object, </w:t>
      </w:r>
      <m:oMath>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d</m:t>
                </m:r>
              </m:e>
            </m:acc>
          </m:e>
          <m:sub>
            <m:r>
              <w:rPr>
                <w:rFonts w:ascii="Cambria Math" w:hAnsi="Cambria Math"/>
                <w:lang w:val="en-US"/>
              </w:rPr>
              <m:t>i</m:t>
            </m:r>
          </m:sub>
        </m:sSub>
      </m:oMath>
      <w:r w:rsidRPr="00EC4EE9">
        <w:rPr>
          <w:rFonts w:hint="eastAsia"/>
          <w:lang w:val="en-US"/>
        </w:rPr>
        <w:t xml:space="preserve"> </w:t>
      </w:r>
      <w:r w:rsidRPr="00EC4EE9">
        <w:rPr>
          <w:lang w:val="en-US"/>
        </w:rPr>
        <w:t xml:space="preserve">is the unit vector pointing from the pixel </w:t>
      </w:r>
      <m:oMath>
        <m:d>
          <m:dPr>
            <m:ctrlPr>
              <w:rPr>
                <w:rFonts w:ascii="Cambria Math" w:hAnsi="Cambria Math"/>
                <w:lang w:val="en-US"/>
              </w:rPr>
            </m:ctrlPr>
          </m:dPr>
          <m:e>
            <m:r>
              <w:rPr>
                <w:rFonts w:ascii="Cambria Math" w:hAnsi="Cambria Math"/>
                <w:lang w:val="en-US"/>
              </w:rPr>
              <m:t>x</m:t>
            </m:r>
            <m:r>
              <m:rPr>
                <m:sty m:val="p"/>
              </m:rPr>
              <w:rPr>
                <w:rFonts w:ascii="Cambria Math" w:hAnsi="Cambria Math"/>
                <w:lang w:val="en-US"/>
              </w:rPr>
              <m:t>,</m:t>
            </m:r>
            <m:r>
              <w:rPr>
                <w:rFonts w:ascii="Cambria Math" w:hAnsi="Cambria Math"/>
                <w:lang w:val="en-US"/>
              </w:rPr>
              <m:t>y</m:t>
            </m:r>
          </m:e>
        </m:d>
      </m:oMath>
      <w:r w:rsidRPr="00EC4EE9">
        <w:rPr>
          <w:rFonts w:hint="eastAsia"/>
          <w:lang w:val="en-US"/>
        </w:rPr>
        <w:t xml:space="preserve"> </w:t>
      </w:r>
      <w:r w:rsidRPr="00EC4EE9">
        <w:rPr>
          <w:lang w:val="en-US"/>
        </w:rPr>
        <w:t xml:space="preserve">on the object to the lens of </w:t>
      </w:r>
      <w:proofErr w:type="spellStart"/>
      <w:r w:rsidR="00FB2FC7" w:rsidRPr="00E376BF">
        <w:rPr>
          <w:i/>
          <w:lang w:val="en-US"/>
        </w:rPr>
        <w:t>i</w:t>
      </w:r>
      <w:r w:rsidR="00FB2FC7">
        <w:rPr>
          <w:lang w:val="en-US"/>
        </w:rPr>
        <w:t>-</w:t>
      </w:r>
      <w:r w:rsidR="00FB2FC7" w:rsidRPr="00EC4EE9">
        <w:rPr>
          <w:lang w:val="en-US"/>
        </w:rPr>
        <w:t>th</w:t>
      </w:r>
      <w:proofErr w:type="spellEnd"/>
      <w:r w:rsidRPr="00EC4EE9">
        <w:rPr>
          <w:lang w:val="en-US"/>
        </w:rPr>
        <w:t xml:space="preserve"> bionic </w:t>
      </w:r>
      <w:r w:rsidR="00FB2FC7">
        <w:rPr>
          <w:lang w:val="en-US"/>
        </w:rPr>
        <w:t>channel</w:t>
      </w:r>
      <w:r w:rsidRPr="00EC4EE9">
        <w:rPr>
          <w:lang w:val="en-US"/>
        </w:rPr>
        <w:t xml:space="preserve">, and </w:t>
      </w:r>
      <m:oMath>
        <m:acc>
          <m:accPr>
            <m:ctrlPr>
              <w:rPr>
                <w:rFonts w:ascii="Cambria Math" w:hAnsi="Cambria Math"/>
                <w:lang w:val="en-US"/>
              </w:rPr>
            </m:ctrlPr>
          </m:accPr>
          <m:e>
            <m:r>
              <w:rPr>
                <w:rFonts w:ascii="Cambria Math" w:hAnsi="Cambria Math"/>
                <w:lang w:val="en-US"/>
              </w:rPr>
              <m:t>n</m:t>
            </m:r>
          </m:e>
        </m:acc>
        <m:d>
          <m:dPr>
            <m:ctrlPr>
              <w:rPr>
                <w:rFonts w:ascii="Cambria Math" w:hAnsi="Cambria Math"/>
                <w:lang w:val="en-US"/>
              </w:rPr>
            </m:ctrlPr>
          </m:dPr>
          <m:e>
            <m:r>
              <w:rPr>
                <w:rFonts w:ascii="Cambria Math" w:hAnsi="Cambria Math"/>
                <w:lang w:val="en-US"/>
              </w:rPr>
              <m:t>x</m:t>
            </m:r>
            <m:r>
              <m:rPr>
                <m:sty m:val="p"/>
              </m:rPr>
              <w:rPr>
                <w:rFonts w:ascii="Cambria Math" w:hAnsi="Cambria Math"/>
                <w:lang w:val="en-US"/>
              </w:rPr>
              <m:t>,</m:t>
            </m:r>
            <m:r>
              <w:rPr>
                <w:rFonts w:ascii="Cambria Math" w:hAnsi="Cambria Math"/>
                <w:lang w:val="en-US"/>
              </w:rPr>
              <m:t>y</m:t>
            </m:r>
          </m:e>
        </m:d>
      </m:oMath>
      <w:r w:rsidRPr="00EC4EE9">
        <w:rPr>
          <w:rFonts w:hint="eastAsia"/>
          <w:lang w:val="en-US"/>
        </w:rPr>
        <w:t xml:space="preserve"> </w:t>
      </w:r>
      <w:r w:rsidRPr="00EC4EE9">
        <w:rPr>
          <w:lang w:val="en-US"/>
        </w:rPr>
        <w:t>is the surface normal unit vector for the object.</w:t>
      </w:r>
    </w:p>
    <w:p w14:paraId="7BB834C9" w14:textId="74BC6E13" w:rsidR="00EC4EE9" w:rsidRPr="00EC4EE9" w:rsidRDefault="00EC4EE9" w:rsidP="0017440C">
      <w:pPr>
        <w:spacing w:line="300" w:lineRule="auto"/>
        <w:ind w:firstLineChars="100" w:firstLine="240"/>
        <w:jc w:val="both"/>
        <w:rPr>
          <w:lang w:val="en-US"/>
        </w:rPr>
      </w:pPr>
      <w:r w:rsidRPr="00EC4EE9">
        <w:rPr>
          <w:lang w:val="en-US"/>
        </w:rPr>
        <w:t xml:space="preserve">Then the complex Fourier coefficient </w:t>
      </w:r>
      <m:oMath>
        <m:sSub>
          <m:sSubPr>
            <m:ctrlPr>
              <w:rPr>
                <w:rFonts w:ascii="Cambria Math" w:hAnsi="Cambria Math"/>
                <w:lang w:val="en-US"/>
              </w:rPr>
            </m:ctrlPr>
          </m:sSubPr>
          <m:e>
            <m:r>
              <m:rPr>
                <m:sty m:val="p"/>
              </m:rPr>
              <w:rPr>
                <w:rFonts w:ascii="Cambria Math" w:hAnsi="Cambria Math"/>
                <w:lang w:val="en-US"/>
              </w:rPr>
              <m:t>C</m:t>
            </m:r>
          </m:e>
          <m:sub>
            <m:r>
              <w:rPr>
                <w:rFonts w:ascii="Cambria Math" w:hAnsi="Cambria Math"/>
                <w:lang w:val="en-US"/>
              </w:rPr>
              <m:t>i</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x</m:t>
                </m:r>
              </m:sub>
            </m:sSub>
            <m:r>
              <m:rPr>
                <m:sty m:val="p"/>
              </m:rPr>
              <w:rPr>
                <w:rFonts w:ascii="Cambria Math" w:hAnsi="Cambria Math"/>
                <w:lang w:val="en-US"/>
              </w:rPr>
              <m:t xml:space="preserve"> , </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y</m:t>
                </m:r>
              </m:sub>
            </m:sSub>
          </m:e>
        </m:d>
      </m:oMath>
      <w:r w:rsidRPr="00EC4EE9">
        <w:rPr>
          <w:lang w:val="en-US"/>
        </w:rPr>
        <w:t xml:space="preserve"> of </w:t>
      </w:r>
      <w:proofErr w:type="spellStart"/>
      <w:r w:rsidR="00FB2FC7" w:rsidRPr="00E376BF">
        <w:rPr>
          <w:i/>
          <w:lang w:val="en-US"/>
        </w:rPr>
        <w:t>i</w:t>
      </w:r>
      <w:r w:rsidR="00FB2FC7">
        <w:rPr>
          <w:lang w:val="en-US"/>
        </w:rPr>
        <w:t>-</w:t>
      </w:r>
      <w:r w:rsidR="00FB2FC7" w:rsidRPr="00EC4EE9">
        <w:rPr>
          <w:lang w:val="en-US"/>
        </w:rPr>
        <w:t>th</w:t>
      </w:r>
      <w:proofErr w:type="spellEnd"/>
      <w:r w:rsidR="00FB2FC7" w:rsidRPr="00EC4EE9">
        <w:rPr>
          <w:lang w:val="en-US"/>
        </w:rPr>
        <w:t xml:space="preserve"> bionic </w:t>
      </w:r>
      <w:r w:rsidR="00FB2FC7">
        <w:rPr>
          <w:lang w:val="en-US"/>
        </w:rPr>
        <w:t>channel</w:t>
      </w:r>
      <w:r w:rsidRPr="00EC4EE9">
        <w:rPr>
          <w:lang w:val="en-US"/>
        </w:rPr>
        <w:t xml:space="preserve"> can be acquired in manner of the 3-step phase-shifting method through the data of corresponding PD. These three Fourier patterns have the same frequency pair (</w:t>
      </w:r>
      <m:oMath>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x</m:t>
            </m:r>
          </m:sub>
        </m:sSub>
        <m:r>
          <m:rPr>
            <m:sty m:val="p"/>
          </m:rPr>
          <w:rPr>
            <w:rFonts w:ascii="Cambria Math" w:hAnsi="Cambria Math"/>
            <w:lang w:val="en-US"/>
          </w:rPr>
          <m:t xml:space="preserve"> , </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y</m:t>
            </m:r>
          </m:sub>
        </m:sSub>
      </m:oMath>
      <w:r w:rsidRPr="00EC4EE9">
        <w:rPr>
          <w:lang w:val="en-US"/>
        </w:rPr>
        <w:t xml:space="preserve">), while the initial phases </w:t>
      </w:r>
      <m:oMath>
        <m:r>
          <w:rPr>
            <w:rFonts w:ascii="Cambria Math" w:hAnsi="Cambria Math"/>
            <w:lang w:val="en-US"/>
          </w:rPr>
          <m:t>φ</m:t>
        </m:r>
      </m:oMath>
      <w:r w:rsidRPr="00EC4EE9">
        <w:rPr>
          <w:rFonts w:hint="eastAsia"/>
          <w:lang w:val="en-US"/>
        </w:rPr>
        <w:t xml:space="preserve"> </w:t>
      </w:r>
      <w:r w:rsidRPr="00EC4EE9">
        <w:rPr>
          <w:lang w:val="en-US"/>
        </w:rPr>
        <w:t xml:space="preserve">are </w:t>
      </w:r>
      <m:oMath>
        <m:r>
          <m:rPr>
            <m:sty m:val="p"/>
          </m:rPr>
          <w:rPr>
            <w:rFonts w:ascii="Cambria Math" w:hAnsi="Cambria Math"/>
            <w:lang w:val="en-US"/>
          </w:rPr>
          <m:t xml:space="preserve">0, </m:t>
        </m:r>
        <m:f>
          <m:fPr>
            <m:ctrlPr>
              <w:rPr>
                <w:rFonts w:ascii="Cambria Math" w:hAnsi="Cambria Math"/>
                <w:lang w:val="en-US"/>
              </w:rPr>
            </m:ctrlPr>
          </m:fPr>
          <m:num>
            <m:r>
              <m:rPr>
                <m:sty m:val="p"/>
              </m:rPr>
              <w:rPr>
                <w:rFonts w:ascii="Cambria Math" w:hAnsi="Cambria Math"/>
                <w:lang w:val="en-US"/>
              </w:rPr>
              <m:t>2</m:t>
            </m:r>
            <m:r>
              <w:rPr>
                <w:rFonts w:ascii="Cambria Math" w:hAnsi="Cambria Math"/>
                <w:lang w:val="en-US"/>
              </w:rPr>
              <m:t>π</m:t>
            </m:r>
          </m:num>
          <m:den>
            <m:r>
              <m:rPr>
                <m:sty m:val="p"/>
              </m:rPr>
              <w:rPr>
                <w:rFonts w:ascii="Cambria Math" w:hAnsi="Cambria Math"/>
                <w:lang w:val="en-US"/>
              </w:rPr>
              <m:t>3</m:t>
            </m:r>
          </m:den>
        </m:f>
        <m:r>
          <m:rPr>
            <m:sty m:val="p"/>
          </m:rPr>
          <w:rPr>
            <w:rFonts w:ascii="Cambria Math" w:hAnsi="Cambria Math"/>
            <w:lang w:val="en-US"/>
          </w:rPr>
          <m:t xml:space="preserve">, </m:t>
        </m:r>
        <m:f>
          <m:fPr>
            <m:ctrlPr>
              <w:rPr>
                <w:rFonts w:ascii="Cambria Math" w:hAnsi="Cambria Math"/>
                <w:lang w:val="en-US"/>
              </w:rPr>
            </m:ctrlPr>
          </m:fPr>
          <m:num>
            <m:r>
              <m:rPr>
                <m:sty m:val="p"/>
              </m:rPr>
              <w:rPr>
                <w:rFonts w:ascii="Cambria Math" w:hAnsi="Cambria Math"/>
                <w:lang w:val="en-US"/>
              </w:rPr>
              <m:t>4</m:t>
            </m:r>
            <m:r>
              <w:rPr>
                <w:rFonts w:ascii="Cambria Math" w:hAnsi="Cambria Math"/>
                <w:lang w:val="en-US"/>
              </w:rPr>
              <m:t>π</m:t>
            </m:r>
          </m:num>
          <m:den>
            <m:r>
              <m:rPr>
                <m:sty m:val="p"/>
              </m:rPr>
              <w:rPr>
                <w:rFonts w:ascii="Cambria Math" w:hAnsi="Cambria Math"/>
                <w:lang w:val="en-US"/>
              </w:rPr>
              <m:t>3</m:t>
            </m:r>
          </m:den>
        </m:f>
        <m:r>
          <m:rPr>
            <m:sty m:val="p"/>
          </m:rPr>
          <w:rPr>
            <w:rFonts w:ascii="Cambria Math" w:hAnsi="Cambria Math"/>
            <w:lang w:val="en-US"/>
          </w:rPr>
          <m:t>,</m:t>
        </m:r>
      </m:oMath>
      <w:r w:rsidRPr="00EC4EE9">
        <w:rPr>
          <w:rFonts w:hint="eastAsia"/>
          <w:lang w:val="en-US"/>
        </w:rPr>
        <w:t xml:space="preserve"> </w:t>
      </w:r>
      <w:r w:rsidRPr="00EC4EE9">
        <w:rPr>
          <w:lang w:val="en-US"/>
        </w:rPr>
        <w:t xml:space="preserve">respectively. The formula of </w:t>
      </w:r>
      <m:oMath>
        <m:sSub>
          <m:sSubPr>
            <m:ctrlPr>
              <w:rPr>
                <w:rFonts w:ascii="Cambria Math" w:hAnsi="Cambria Math"/>
                <w:lang w:val="en-US"/>
              </w:rPr>
            </m:ctrlPr>
          </m:sSubPr>
          <m:e>
            <m:r>
              <m:rPr>
                <m:sty m:val="p"/>
              </m:rPr>
              <w:rPr>
                <w:rFonts w:ascii="Cambria Math" w:hAnsi="Cambria Math"/>
                <w:lang w:val="en-US"/>
              </w:rPr>
              <m:t>C</m:t>
            </m:r>
          </m:e>
          <m:sub>
            <m:r>
              <w:rPr>
                <w:rFonts w:ascii="Cambria Math" w:hAnsi="Cambria Math"/>
                <w:lang w:val="en-US"/>
              </w:rPr>
              <m:t>i</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x</m:t>
                </m:r>
              </m:sub>
            </m:sSub>
            <m:r>
              <m:rPr>
                <m:sty m:val="p"/>
              </m:rPr>
              <w:rPr>
                <w:rFonts w:ascii="Cambria Math" w:hAnsi="Cambria Math"/>
                <w:lang w:val="en-US"/>
              </w:rPr>
              <m:t xml:space="preserve"> , </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y</m:t>
                </m:r>
              </m:sub>
            </m:sSub>
          </m:e>
        </m:d>
      </m:oMath>
      <w:r w:rsidRPr="00EC4EE9">
        <w:rPr>
          <w:lang w:val="en-US"/>
        </w:rPr>
        <w:t xml:space="preserve"> can be expressed as</w:t>
      </w:r>
      <w:r w:rsidR="00FB2FC7">
        <w:rPr>
          <w:lang w:val="en-US"/>
        </w:rPr>
        <w:t>:</w:t>
      </w:r>
    </w:p>
    <w:p w14:paraId="64CE046B" w14:textId="7A31D86B" w:rsidR="00EC4EE9" w:rsidRPr="00EC4EE9" w:rsidRDefault="008974D1" w:rsidP="0017440C">
      <w:pPr>
        <w:spacing w:line="300" w:lineRule="auto"/>
        <w:ind w:firstLineChars="100" w:firstLine="240"/>
        <w:jc w:val="right"/>
        <w:rPr>
          <w:lang w:val="en-US"/>
        </w:rPr>
      </w:pPr>
      <m:oMath>
        <m:sSub>
          <m:sSubPr>
            <m:ctrlPr>
              <w:rPr>
                <w:rFonts w:ascii="Cambria Math" w:hAnsi="Cambria Math"/>
                <w:lang w:val="en-US"/>
              </w:rPr>
            </m:ctrlPr>
          </m:sSubPr>
          <m:e>
            <m:r>
              <m:rPr>
                <m:sty m:val="p"/>
              </m:rPr>
              <w:rPr>
                <w:rFonts w:ascii="Cambria Math" w:hAnsi="Cambria Math"/>
                <w:lang w:val="en-US"/>
              </w:rPr>
              <m:t>C</m:t>
            </m:r>
          </m:e>
          <m:sub>
            <m:r>
              <w:rPr>
                <w:rFonts w:ascii="Cambria Math" w:hAnsi="Cambria Math"/>
                <w:lang w:val="en-US"/>
              </w:rPr>
              <m:t>i</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x</m:t>
                </m:r>
              </m:sub>
            </m:sSub>
            <m:r>
              <m:rPr>
                <m:sty m:val="p"/>
              </m:rPr>
              <w:rPr>
                <w:rFonts w:ascii="Cambria Math" w:hAnsi="Cambria Math"/>
                <w:lang w:val="en-US"/>
              </w:rPr>
              <m:t xml:space="preserve"> , </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y</m:t>
                </m:r>
              </m:sub>
            </m:sSub>
          </m:e>
        </m:d>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2</m:t>
            </m:r>
          </m:num>
          <m:den>
            <m:r>
              <m:rPr>
                <m:sty m:val="p"/>
              </m:rPr>
              <w:rPr>
                <w:rFonts w:ascii="Cambria Math" w:hAnsi="Cambria Math"/>
                <w:lang w:val="en-US"/>
              </w:rPr>
              <m:t>3</m:t>
            </m:r>
          </m:den>
        </m:f>
        <m:d>
          <m:dPr>
            <m:begChr m:val="["/>
            <m:endChr m:val="]"/>
            <m:ctrlPr>
              <w:rPr>
                <w:rFonts w:ascii="Cambria Math" w:hAnsi="Cambria Math"/>
                <w:lang w:val="en-US"/>
              </w:rPr>
            </m:ctrlPr>
          </m:dPr>
          <m:e>
            <m:d>
              <m:dPr>
                <m:ctrlPr>
                  <w:rPr>
                    <w:rFonts w:ascii="Cambria Math" w:hAnsi="Cambria Math"/>
                    <w:lang w:val="en-US"/>
                  </w:rPr>
                </m:ctrlPr>
              </m:dPr>
              <m:e>
                <m:r>
                  <m:rPr>
                    <m:sty m:val="p"/>
                  </m:rPr>
                  <w:rPr>
                    <w:rFonts w:ascii="Cambria Math" w:hAnsi="Cambria Math"/>
                    <w:lang w:val="en-US"/>
                  </w:rPr>
                  <m:t>2</m:t>
                </m:r>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0</m:t>
                    </m:r>
                    <m:r>
                      <w:rPr>
                        <w:rFonts w:ascii="Cambria Math" w:hAnsi="Cambria Math"/>
                        <w:lang w:val="en-US"/>
                      </w:rPr>
                      <m:t>i</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D</m:t>
                    </m:r>
                  </m:e>
                  <m:sub>
                    <m:f>
                      <m:fPr>
                        <m:ctrlPr>
                          <w:rPr>
                            <w:rFonts w:ascii="Cambria Math" w:hAnsi="Cambria Math"/>
                            <w:lang w:val="en-US"/>
                          </w:rPr>
                        </m:ctrlPr>
                      </m:fPr>
                      <m:num>
                        <m:r>
                          <m:rPr>
                            <m:sty m:val="p"/>
                          </m:rPr>
                          <w:rPr>
                            <w:rFonts w:ascii="Cambria Math" w:hAnsi="Cambria Math"/>
                            <w:lang w:val="en-US"/>
                          </w:rPr>
                          <m:t>2</m:t>
                        </m:r>
                        <m:r>
                          <w:rPr>
                            <w:rFonts w:ascii="Cambria Math" w:hAnsi="Cambria Math"/>
                            <w:lang w:val="en-US"/>
                          </w:rPr>
                          <m:t>π</m:t>
                        </m:r>
                      </m:num>
                      <m:den>
                        <m:r>
                          <m:rPr>
                            <m:sty m:val="p"/>
                          </m:rPr>
                          <w:rPr>
                            <w:rFonts w:ascii="Cambria Math" w:hAnsi="Cambria Math"/>
                            <w:lang w:val="en-US"/>
                          </w:rPr>
                          <m:t>3</m:t>
                        </m:r>
                      </m:den>
                    </m:f>
                    <m:r>
                      <w:rPr>
                        <w:rFonts w:ascii="Cambria Math" w:hAnsi="Cambria Math"/>
                        <w:lang w:val="en-US"/>
                      </w:rPr>
                      <m:t>i</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D</m:t>
                    </m:r>
                  </m:e>
                  <m:sub>
                    <m:f>
                      <m:fPr>
                        <m:ctrlPr>
                          <w:rPr>
                            <w:rFonts w:ascii="Cambria Math" w:hAnsi="Cambria Math"/>
                            <w:lang w:val="en-US"/>
                          </w:rPr>
                        </m:ctrlPr>
                      </m:fPr>
                      <m:num>
                        <m:r>
                          <m:rPr>
                            <m:sty m:val="p"/>
                          </m:rPr>
                          <w:rPr>
                            <w:rFonts w:ascii="Cambria Math" w:hAnsi="Cambria Math"/>
                            <w:lang w:val="en-US"/>
                          </w:rPr>
                          <m:t>4</m:t>
                        </m:r>
                        <m:r>
                          <w:rPr>
                            <w:rFonts w:ascii="Cambria Math" w:hAnsi="Cambria Math"/>
                            <w:lang w:val="en-US"/>
                          </w:rPr>
                          <m:t>π</m:t>
                        </m:r>
                      </m:num>
                      <m:den>
                        <m:r>
                          <m:rPr>
                            <m:sty m:val="p"/>
                          </m:rPr>
                          <w:rPr>
                            <w:rFonts w:ascii="Cambria Math" w:hAnsi="Cambria Math"/>
                            <w:lang w:val="en-US"/>
                          </w:rPr>
                          <m:t>3</m:t>
                        </m:r>
                      </m:den>
                    </m:f>
                    <m:r>
                      <w:rPr>
                        <w:rFonts w:ascii="Cambria Math" w:hAnsi="Cambria Math"/>
                        <w:lang w:val="en-US"/>
                      </w:rPr>
                      <m:t>i</m:t>
                    </m:r>
                  </m:sub>
                </m:sSub>
              </m:e>
            </m:d>
            <m:r>
              <m:rPr>
                <m:sty m:val="p"/>
              </m:rPr>
              <w:rPr>
                <w:rFonts w:ascii="Cambria Math" w:hAnsi="Cambria Math"/>
                <w:lang w:val="en-US"/>
              </w:rPr>
              <m:t>+</m:t>
            </m:r>
            <m:rad>
              <m:radPr>
                <m:degHide m:val="1"/>
                <m:ctrlPr>
                  <w:rPr>
                    <w:rFonts w:ascii="Cambria Math" w:hAnsi="Cambria Math"/>
                    <w:lang w:val="en-US"/>
                  </w:rPr>
                </m:ctrlPr>
              </m:radPr>
              <m:deg/>
              <m:e>
                <m:r>
                  <m:rPr>
                    <m:sty m:val="p"/>
                  </m:rPr>
                  <w:rPr>
                    <w:rFonts w:ascii="Cambria Math" w:hAnsi="Cambria Math"/>
                    <w:lang w:val="en-US"/>
                  </w:rPr>
                  <m:t>3</m:t>
                </m:r>
              </m:e>
            </m:rad>
            <m:r>
              <m:rPr>
                <m:sty m:val="p"/>
              </m:rPr>
              <w:rPr>
                <w:rFonts w:ascii="Cambria Math" w:hAnsi="Cambria Math"/>
                <w:lang w:val="en-US"/>
              </w:rPr>
              <m:t>j∙</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D</m:t>
                    </m:r>
                  </m:e>
                  <m:sub>
                    <m:f>
                      <m:fPr>
                        <m:ctrlPr>
                          <w:rPr>
                            <w:rFonts w:ascii="Cambria Math" w:hAnsi="Cambria Math"/>
                            <w:lang w:val="en-US"/>
                          </w:rPr>
                        </m:ctrlPr>
                      </m:fPr>
                      <m:num>
                        <m:r>
                          <m:rPr>
                            <m:sty m:val="p"/>
                          </m:rPr>
                          <w:rPr>
                            <w:rFonts w:ascii="Cambria Math" w:hAnsi="Cambria Math"/>
                            <w:lang w:val="en-US"/>
                          </w:rPr>
                          <m:t>2</m:t>
                        </m:r>
                        <m:r>
                          <w:rPr>
                            <w:rFonts w:ascii="Cambria Math" w:hAnsi="Cambria Math"/>
                            <w:lang w:val="en-US"/>
                          </w:rPr>
                          <m:t>π</m:t>
                        </m:r>
                      </m:num>
                      <m:den>
                        <m:r>
                          <m:rPr>
                            <m:sty m:val="p"/>
                          </m:rPr>
                          <w:rPr>
                            <w:rFonts w:ascii="Cambria Math" w:hAnsi="Cambria Math"/>
                            <w:lang w:val="en-US"/>
                          </w:rPr>
                          <m:t>3</m:t>
                        </m:r>
                      </m:den>
                    </m:f>
                    <m:r>
                      <w:rPr>
                        <w:rFonts w:ascii="Cambria Math" w:hAnsi="Cambria Math"/>
                        <w:lang w:val="en-US"/>
                      </w:rPr>
                      <m:t>i</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D</m:t>
                    </m:r>
                  </m:e>
                  <m:sub>
                    <m:f>
                      <m:fPr>
                        <m:ctrlPr>
                          <w:rPr>
                            <w:rFonts w:ascii="Cambria Math" w:hAnsi="Cambria Math"/>
                            <w:lang w:val="en-US"/>
                          </w:rPr>
                        </m:ctrlPr>
                      </m:fPr>
                      <m:num>
                        <m:r>
                          <m:rPr>
                            <m:sty m:val="p"/>
                          </m:rPr>
                          <w:rPr>
                            <w:rFonts w:ascii="Cambria Math" w:hAnsi="Cambria Math"/>
                            <w:lang w:val="en-US"/>
                          </w:rPr>
                          <m:t>4</m:t>
                        </m:r>
                        <m:r>
                          <w:rPr>
                            <w:rFonts w:ascii="Cambria Math" w:hAnsi="Cambria Math"/>
                            <w:lang w:val="en-US"/>
                          </w:rPr>
                          <m:t>π</m:t>
                        </m:r>
                      </m:num>
                      <m:den>
                        <m:r>
                          <m:rPr>
                            <m:sty m:val="p"/>
                          </m:rPr>
                          <w:rPr>
                            <w:rFonts w:ascii="Cambria Math" w:hAnsi="Cambria Math"/>
                            <w:lang w:val="en-US"/>
                          </w:rPr>
                          <m:t>3</m:t>
                        </m:r>
                      </m:den>
                    </m:f>
                    <m:r>
                      <w:rPr>
                        <w:rFonts w:ascii="Cambria Math" w:hAnsi="Cambria Math"/>
                        <w:lang w:val="en-US"/>
                      </w:rPr>
                      <m:t>i</m:t>
                    </m:r>
                  </m:sub>
                </m:sSub>
              </m:e>
            </m:d>
          </m:e>
        </m:d>
      </m:oMath>
      <w:r w:rsidR="00EC4EE9">
        <w:rPr>
          <w:rFonts w:eastAsiaTheme="minorEastAsia" w:hint="eastAsia"/>
          <w:lang w:val="en-US" w:eastAsia="zh-CN"/>
        </w:rPr>
        <w:t xml:space="preserve"> </w:t>
      </w:r>
      <w:r w:rsidR="00EC4EE9">
        <w:rPr>
          <w:rFonts w:eastAsiaTheme="minorEastAsia"/>
          <w:lang w:val="en-US" w:eastAsia="zh-CN"/>
        </w:rPr>
        <w:t xml:space="preserve">                        </w:t>
      </w:r>
      <w:r w:rsidR="00EC4EE9" w:rsidRPr="00EC4EE9">
        <w:rPr>
          <w:lang w:val="en-US"/>
        </w:rPr>
        <w:t>(S4)</w:t>
      </w:r>
    </w:p>
    <w:p w14:paraId="75808730" w14:textId="21F9C95D" w:rsidR="00FB2FC7" w:rsidRPr="00EC4EE9" w:rsidRDefault="00FB2FC7" w:rsidP="00CA68CA">
      <w:pPr>
        <w:spacing w:line="300" w:lineRule="auto"/>
        <w:jc w:val="both"/>
        <w:rPr>
          <w:lang w:val="en-US"/>
        </w:rPr>
      </w:pPr>
      <w:r>
        <w:rPr>
          <w:lang w:val="en-US"/>
        </w:rPr>
        <w:t>where</w:t>
      </w:r>
      <w:r w:rsidR="00EC4EE9" w:rsidRPr="00EC4EE9">
        <w:rPr>
          <w:lang w:val="en-US"/>
        </w:rPr>
        <w:t xml:space="preserve"> j represents the imaginary part. Through the differential measurements, the average A and the noise </w:t>
      </w:r>
      <m:oMath>
        <m:sSub>
          <m:sSubPr>
            <m:ctrlPr>
              <w:rPr>
                <w:rFonts w:ascii="Cambria Math" w:hAnsi="Cambria Math"/>
                <w:lang w:val="en-US"/>
              </w:rPr>
            </m:ctrlPr>
          </m:sSubPr>
          <m:e>
            <m:r>
              <m:rPr>
                <m:sty m:val="p"/>
              </m:rPr>
              <w:rPr>
                <w:rFonts w:ascii="Cambria Math" w:hAnsi="Cambria Math"/>
                <w:lang w:val="en-US"/>
              </w:rPr>
              <m:t>D</m:t>
            </m:r>
          </m:e>
          <m:sub>
            <m:r>
              <w:rPr>
                <w:rFonts w:ascii="Cambria Math" w:hAnsi="Cambria Math"/>
                <w:lang w:val="en-US"/>
              </w:rPr>
              <m:t>n</m:t>
            </m:r>
          </m:sub>
        </m:sSub>
      </m:oMath>
      <w:r w:rsidR="00EC4EE9" w:rsidRPr="00EC4EE9">
        <w:rPr>
          <w:rFonts w:hint="eastAsia"/>
          <w:lang w:val="en-US"/>
        </w:rPr>
        <w:t xml:space="preserve"> </w:t>
      </w:r>
      <w:r w:rsidR="00EC4EE9" w:rsidRPr="00EC4EE9">
        <w:rPr>
          <w:lang w:val="en-US"/>
        </w:rPr>
        <w:t>can be eliminated.</w:t>
      </w:r>
      <w:r w:rsidR="00EC4EE9" w:rsidRPr="00EC4EE9">
        <w:rPr>
          <w:rFonts w:hint="eastAsia"/>
          <w:lang w:val="en-US"/>
        </w:rPr>
        <w:t xml:space="preserve"> </w:t>
      </w:r>
      <w:r w:rsidR="00EC4EE9" w:rsidRPr="00EC4EE9">
        <w:rPr>
          <w:lang w:val="en-US"/>
        </w:rPr>
        <w:t>Therefore, it can directly extract the coefficients of specific frequency pair (</w:t>
      </w:r>
      <m:oMath>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x</m:t>
            </m:r>
          </m:sub>
        </m:sSub>
        <m:r>
          <m:rPr>
            <m:sty m:val="p"/>
          </m:rPr>
          <w:rPr>
            <w:rFonts w:ascii="Cambria Math" w:hAnsi="Cambria Math"/>
            <w:lang w:val="en-US"/>
          </w:rPr>
          <m:t xml:space="preserve"> , </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y</m:t>
            </m:r>
          </m:sub>
        </m:sSub>
      </m:oMath>
      <w:r w:rsidR="00EC4EE9" w:rsidRPr="00EC4EE9">
        <w:rPr>
          <w:lang w:val="en-US"/>
        </w:rPr>
        <w:t>) in the Fourier frequency domain without reconstructing the image.</w:t>
      </w:r>
    </w:p>
    <w:p w14:paraId="2CB3A48D" w14:textId="21E1000E" w:rsidR="00EC4EE9" w:rsidRPr="00EC4EE9" w:rsidRDefault="00EC4EE9" w:rsidP="0017440C">
      <w:pPr>
        <w:spacing w:line="300" w:lineRule="auto"/>
        <w:ind w:firstLineChars="100" w:firstLine="240"/>
        <w:jc w:val="both"/>
        <w:rPr>
          <w:lang w:val="en-US"/>
        </w:rPr>
      </w:pPr>
      <w:r w:rsidRPr="00EC4EE9">
        <w:rPr>
          <w:lang w:val="en-US"/>
        </w:rPr>
        <w:t>Because most of the energy of images is concentrated in the low-frequency of Fourier spectrum, we select the central 11×</w:t>
      </w:r>
      <w:r w:rsidRPr="00EC4EE9">
        <w:rPr>
          <w:rFonts w:hint="eastAsia"/>
          <w:lang w:val="en-US"/>
        </w:rPr>
        <w:t>1</w:t>
      </w:r>
      <w:r w:rsidRPr="00EC4EE9">
        <w:rPr>
          <w:lang w:val="en-US"/>
        </w:rPr>
        <w:t xml:space="preserve">1 pixels of Fourier coefficients as the input of the </w:t>
      </w:r>
      <w:r w:rsidR="003B6A24" w:rsidRPr="003B6A24">
        <w:rPr>
          <w:lang w:val="en-US"/>
        </w:rPr>
        <w:t>Bionics Multi-channel Optic Lobe Network (BMOLN)</w:t>
      </w:r>
      <w:r w:rsidRPr="00EC4EE9">
        <w:rPr>
          <w:lang w:val="en-US"/>
        </w:rPr>
        <w:t xml:space="preserve">. According to the central symmetry characteristic of Fourier spectral coefficients, we only need to collect half of them, that is, 61 Fourier coefficients. Therefore, totally </w:t>
      </w:r>
      <w:r w:rsidRPr="00EC4EE9">
        <w:rPr>
          <w:lang w:val="en-US"/>
        </w:rPr>
        <w:lastRenderedPageBreak/>
        <w:t xml:space="preserve">183 patterns are used to acquire 121 Fourier coefficients of the central area through 3-step phase-shifting method. Each projection of 183 patterns can be regarded as a single information acquisition of compound eye structure. The original </w:t>
      </w:r>
      <w:r w:rsidR="003B6A24">
        <w:rPr>
          <w:lang w:val="en-US"/>
        </w:rPr>
        <w:t>FSPI</w:t>
      </w:r>
      <w:r w:rsidRPr="00EC4EE9">
        <w:rPr>
          <w:rFonts w:hint="eastAsia"/>
          <w:lang w:val="en-US"/>
        </w:rPr>
        <w:t xml:space="preserve"> </w:t>
      </w:r>
      <w:r w:rsidRPr="00EC4EE9">
        <w:rPr>
          <w:lang w:val="en-US"/>
        </w:rPr>
        <w:t>uses gray-scale Fourier basis patterns for illumination. Because of its sinusoidal intensity of pattern, the refreshing rate of DMD is 250 Hz, while the maximum refreshing rate of DMD can reach 22,000 Hz for binary modulation. In order to improve the efficiency, the Floyd-Steinberg error diffusion dithering method</w:t>
      </w:r>
      <w:r w:rsidR="001C72AC">
        <w:rPr>
          <w:vertAlign w:val="superscript"/>
          <w:lang w:val="en-US"/>
        </w:rPr>
        <w:t>4</w:t>
      </w:r>
      <w:r w:rsidRPr="00EC4EE9">
        <w:rPr>
          <w:lang w:val="en-US"/>
        </w:rPr>
        <w:t xml:space="preserve"> is utilized to obtain the binary Fourier patterns. It has been calculated that the max theoretical temporal resolution of proposed compound eye is about 120 signals per second, which is close to the 100 signals per seconds of the honeybee with apposition compound eye</w:t>
      </w:r>
      <w:r w:rsidR="001C72AC">
        <w:rPr>
          <w:vertAlign w:val="superscript"/>
          <w:lang w:val="en-US"/>
        </w:rPr>
        <w:t>5</w:t>
      </w:r>
      <w:r w:rsidRPr="00EC4EE9">
        <w:rPr>
          <w:lang w:val="en-US"/>
        </w:rPr>
        <w:t>. The DAQ operating at 250KHz is employed to digitalize the single-pixel measurements. However, the DQA used in this work is asynchronous acquisition, the acquisition rate needs to be divided by 7, that is about 35.7KHz. And limited by the balance of projection refreshing rate and the quality of collected signal, the frame rate of our compound eye system only reaches 13 fps.</w:t>
      </w:r>
    </w:p>
    <w:p w14:paraId="580D7812" w14:textId="18AEE49B" w:rsidR="00EC4EE9" w:rsidRPr="00EC4EE9" w:rsidRDefault="00EC4EE9" w:rsidP="0017440C">
      <w:pPr>
        <w:spacing w:line="300" w:lineRule="auto"/>
        <w:ind w:firstLineChars="100" w:firstLine="240"/>
        <w:jc w:val="both"/>
        <w:rPr>
          <w:lang w:val="en-US"/>
        </w:rPr>
      </w:pPr>
      <w:r w:rsidRPr="00EC4EE9">
        <w:rPr>
          <w:lang w:val="en-US"/>
        </w:rPr>
        <w:t xml:space="preserve">The second step is that the Fourier coefficients are sent into the </w:t>
      </w:r>
      <w:r w:rsidR="003B6A24" w:rsidRPr="003B6A24">
        <w:rPr>
          <w:lang w:val="en-US"/>
        </w:rPr>
        <w:t>BMOLN</w:t>
      </w:r>
      <w:r w:rsidRPr="00EC4EE9">
        <w:rPr>
          <w:lang w:val="en-US"/>
        </w:rPr>
        <w:t xml:space="preserve"> as the input, which subsequently outputs the locating information about the target. Before the </w:t>
      </w:r>
      <w:r w:rsidR="003B6A24" w:rsidRPr="003B6A24">
        <w:rPr>
          <w:lang w:val="en-US"/>
        </w:rPr>
        <w:t>BMOLN</w:t>
      </w:r>
      <w:r w:rsidRPr="00EC4EE9">
        <w:rPr>
          <w:lang w:val="en-US"/>
        </w:rPr>
        <w:t xml:space="preserve"> can achieve the locating task, it needs to be </w:t>
      </w:r>
      <w:r w:rsidR="003B6A24">
        <w:rPr>
          <w:lang w:val="en-US"/>
        </w:rPr>
        <w:t>calibrated</w:t>
      </w:r>
      <w:r w:rsidRPr="00EC4EE9">
        <w:rPr>
          <w:lang w:val="en-US"/>
        </w:rPr>
        <w:t xml:space="preserve"> trained.</w:t>
      </w:r>
      <w:r w:rsidRPr="00EC4EE9">
        <w:rPr>
          <w:rFonts w:hint="eastAsia"/>
          <w:lang w:val="en-US"/>
        </w:rPr>
        <w:t xml:space="preserve"> </w:t>
      </w:r>
      <w:r w:rsidR="004F04DF">
        <w:rPr>
          <w:lang w:val="en-US"/>
        </w:rPr>
        <w:t>Each bionic channel has its network. Therefore,</w:t>
      </w:r>
      <w:r w:rsidR="004F04DF" w:rsidRPr="00EC4EE9">
        <w:rPr>
          <w:lang w:val="en-US"/>
        </w:rPr>
        <w:t xml:space="preserve"> </w:t>
      </w:r>
      <w:r w:rsidR="004F04DF">
        <w:rPr>
          <w:lang w:val="en-US"/>
        </w:rPr>
        <w:t xml:space="preserve">the network in the same </w:t>
      </w:r>
      <w:r w:rsidR="004F04DF" w:rsidRPr="00EC4EE9">
        <w:rPr>
          <w:lang w:val="en-US"/>
        </w:rPr>
        <w:t>framework</w:t>
      </w:r>
      <w:r w:rsidR="004F04DF">
        <w:rPr>
          <w:lang w:val="en-US"/>
        </w:rPr>
        <w:t xml:space="preserve"> is trained with seven groups of different data. </w:t>
      </w:r>
      <w:r w:rsidR="004F04DF" w:rsidRPr="004F04DF">
        <w:rPr>
          <w:lang w:val="en-US"/>
        </w:rPr>
        <w:t xml:space="preserve">Seven frames with the same parameters and different networks are used to obtain the location information of the corresponding </w:t>
      </w:r>
      <w:r w:rsidR="004F04DF">
        <w:rPr>
          <w:lang w:val="en-US"/>
        </w:rPr>
        <w:t xml:space="preserve">bionic </w:t>
      </w:r>
      <w:r w:rsidR="004F04DF" w:rsidRPr="004F04DF">
        <w:rPr>
          <w:lang w:val="en-US"/>
        </w:rPr>
        <w:t>channels</w:t>
      </w:r>
      <w:r w:rsidR="004F04DF">
        <w:rPr>
          <w:lang w:val="en-US"/>
        </w:rPr>
        <w:t xml:space="preserve">. </w:t>
      </w:r>
      <w:r w:rsidRPr="00EC4EE9">
        <w:rPr>
          <w:lang w:val="en-US"/>
        </w:rPr>
        <w:t>According to biological theory, the visual nervous system of insects is far inferior to that of humans in terms of both the number and function of nerve cells</w:t>
      </w:r>
      <w:r w:rsidR="001C72AC">
        <w:rPr>
          <w:vertAlign w:val="superscript"/>
          <w:lang w:val="en-US"/>
        </w:rPr>
        <w:t>6</w:t>
      </w:r>
      <w:r w:rsidRPr="00EC4EE9">
        <w:rPr>
          <w:lang w:val="en-US"/>
        </w:rPr>
        <w:t>. Therefore, we designed a</w:t>
      </w:r>
      <w:r w:rsidR="003B6A24" w:rsidRPr="003B6A24">
        <w:rPr>
          <w:lang w:val="en-US"/>
        </w:rPr>
        <w:t xml:space="preserve"> BMOLN</w:t>
      </w:r>
      <w:r w:rsidRPr="00EC4EE9">
        <w:rPr>
          <w:lang w:val="en-US"/>
        </w:rPr>
        <w:t xml:space="preserve"> with a simple structure to simulate the visual signal system of insects at a high location detection speed, although a sophisticated network framework may get better results.</w:t>
      </w:r>
      <w:r w:rsidR="004F04DF">
        <w:rPr>
          <w:lang w:val="en-US"/>
        </w:rPr>
        <w:t xml:space="preserve"> </w:t>
      </w:r>
      <w:r w:rsidRPr="00EC4EE9">
        <w:rPr>
          <w:lang w:val="en-US"/>
        </w:rPr>
        <w:t>It needs to be emphasized that the Fourier coefficient is a complex number, so we take the value of the real part and the value of the imaginary part as the input of CNN, respectively. The convolution operation is used to extract the features of the input data. And the feature map of</w:t>
      </w:r>
      <w:r w:rsidRPr="003B6A24">
        <w:rPr>
          <w:i/>
          <w:lang w:val="en-US"/>
        </w:rPr>
        <w:t xml:space="preserve"> l</w:t>
      </w:r>
      <w:r w:rsidRPr="00EC4EE9">
        <w:rPr>
          <w:lang w:val="en-US"/>
        </w:rPr>
        <w:t xml:space="preserve"> layer can be expressed as: </w:t>
      </w:r>
    </w:p>
    <w:p w14:paraId="17C44247" w14:textId="257508D2" w:rsidR="00EC4EE9" w:rsidRPr="00EC4EE9" w:rsidRDefault="008974D1" w:rsidP="003B6A24">
      <w:pPr>
        <w:spacing w:line="300" w:lineRule="auto"/>
        <w:ind w:firstLineChars="100" w:firstLine="240"/>
        <w:jc w:val="right"/>
        <w:rPr>
          <w:lang w:val="en-US"/>
        </w:rPr>
      </w:pPr>
      <m:oMath>
        <m:sSub>
          <m:sSubPr>
            <m:ctrlPr>
              <w:rPr>
                <w:rFonts w:ascii="Cambria Math" w:hAnsi="Cambria Math"/>
                <w:lang w:val="en-US"/>
              </w:rPr>
            </m:ctrlPr>
          </m:sSubPr>
          <m:e>
            <m:r>
              <w:rPr>
                <w:rFonts w:ascii="Cambria Math" w:hAnsi="Cambria Math"/>
                <w:lang w:val="en-US"/>
              </w:rPr>
              <m:t>H</m:t>
            </m:r>
          </m:e>
          <m:sub>
            <m:r>
              <w:rPr>
                <w:rFonts w:ascii="Cambria Math" w:hAnsi="Cambria Math"/>
                <w:lang w:val="en-US"/>
              </w:rPr>
              <m:t>l</m:t>
            </m:r>
          </m:sub>
        </m:sSub>
        <m:r>
          <m:rPr>
            <m:sty m:val="p"/>
          </m:rPr>
          <w:rPr>
            <w:rFonts w:ascii="Cambria Math" w:hAnsi="Cambria Math"/>
            <w:lang w:val="en-US"/>
          </w:rPr>
          <m:t>=</m:t>
        </m:r>
        <m:r>
          <w:rPr>
            <w:rFonts w:ascii="Cambria Math" w:hAnsi="Cambria Math"/>
            <w:lang w:val="en-US"/>
          </w:rPr>
          <m:t>f</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W</m:t>
                </m:r>
              </m:e>
              <m:sub>
                <m:r>
                  <w:rPr>
                    <w:rFonts w:ascii="Cambria Math" w:hAnsi="Cambria Math"/>
                    <w:lang w:val="en-US"/>
                  </w:rPr>
                  <m:t>l</m:t>
                </m:r>
              </m:sub>
            </m:sSub>
            <m:r>
              <m:rPr>
                <m:sty m:val="p"/>
              </m:rPr>
              <w:rPr>
                <w:rFonts w:ascii="Cambria Math" w:hAnsi="Cambria Math"/>
                <w:lang w:val="en-US"/>
              </w:rPr>
              <w:sym w:font="Wingdings 2" w:char="F056"/>
            </m:r>
            <m:sSub>
              <m:sSubPr>
                <m:ctrlPr>
                  <w:rPr>
                    <w:rFonts w:ascii="Cambria Math" w:hAnsi="Cambria Math"/>
                    <w:lang w:val="en-US"/>
                  </w:rPr>
                </m:ctrlPr>
              </m:sSubPr>
              <m:e>
                <m:r>
                  <w:rPr>
                    <w:rFonts w:ascii="Cambria Math" w:hAnsi="Cambria Math"/>
                    <w:lang w:val="en-US"/>
                  </w:rPr>
                  <m:t>H</m:t>
                </m:r>
              </m:e>
              <m:sub>
                <m:r>
                  <w:rPr>
                    <w:rFonts w:ascii="Cambria Math" w:hAnsi="Cambria Math"/>
                    <w:lang w:val="en-US"/>
                  </w:rPr>
                  <m:t>l</m:t>
                </m:r>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b</m:t>
                </m:r>
              </m:e>
              <m:sub>
                <m:r>
                  <w:rPr>
                    <w:rFonts w:ascii="Cambria Math" w:hAnsi="Cambria Math"/>
                    <w:lang w:val="en-US"/>
                  </w:rPr>
                  <m:t>l</m:t>
                </m:r>
              </m:sub>
            </m:sSub>
          </m:e>
        </m:d>
      </m:oMath>
      <w:r w:rsidR="00EC4EE9" w:rsidRPr="00EC4EE9">
        <w:rPr>
          <w:rFonts w:hint="eastAsia"/>
          <w:lang w:val="en-US"/>
        </w:rPr>
        <w:t xml:space="preserve"> </w:t>
      </w:r>
      <w:r w:rsidR="00EC4EE9" w:rsidRPr="00EC4EE9">
        <w:rPr>
          <w:lang w:val="en-US"/>
        </w:rPr>
        <w:t xml:space="preserve">  </w:t>
      </w:r>
      <w:r w:rsidR="003B6A24">
        <w:rPr>
          <w:lang w:val="en-US"/>
        </w:rPr>
        <w:t xml:space="preserve">                               </w:t>
      </w:r>
      <w:r w:rsidR="00EC4EE9" w:rsidRPr="00EC4EE9">
        <w:rPr>
          <w:lang w:val="en-US"/>
        </w:rPr>
        <w:t xml:space="preserve">                     </w:t>
      </w:r>
      <w:r w:rsidR="00EC4EE9" w:rsidRPr="00EC4EE9">
        <w:rPr>
          <w:rFonts w:hint="eastAsia"/>
          <w:lang w:val="en-US"/>
        </w:rPr>
        <w:t>(</w:t>
      </w:r>
      <w:r w:rsidR="00EC4EE9" w:rsidRPr="00EC4EE9">
        <w:rPr>
          <w:lang w:val="en-US"/>
        </w:rPr>
        <w:t>S5)</w:t>
      </w:r>
    </w:p>
    <w:p w14:paraId="5F2F5B4F" w14:textId="4499263B" w:rsidR="00EC4EE9" w:rsidRPr="00EE3834" w:rsidRDefault="00EC4EE9" w:rsidP="0098027E">
      <w:pPr>
        <w:spacing w:line="300" w:lineRule="auto"/>
        <w:jc w:val="both"/>
        <w:rPr>
          <w:lang w:val="en-US"/>
        </w:rPr>
      </w:pPr>
      <w:r w:rsidRPr="00EC4EE9">
        <w:rPr>
          <w:lang w:val="en-US"/>
        </w:rPr>
        <w:t xml:space="preserve">In formula (5), </w:t>
      </w:r>
      <m:oMath>
        <m:sSub>
          <m:sSubPr>
            <m:ctrlPr>
              <w:rPr>
                <w:rFonts w:ascii="Cambria Math" w:hAnsi="Cambria Math"/>
                <w:lang w:val="en-US"/>
              </w:rPr>
            </m:ctrlPr>
          </m:sSubPr>
          <m:e>
            <m:r>
              <w:rPr>
                <w:rFonts w:ascii="Cambria Math" w:hAnsi="Cambria Math"/>
                <w:lang w:val="en-US"/>
              </w:rPr>
              <m:t>W</m:t>
            </m:r>
          </m:e>
          <m:sub>
            <m:r>
              <w:rPr>
                <w:rFonts w:ascii="Cambria Math" w:hAnsi="Cambria Math"/>
                <w:lang w:val="en-US"/>
              </w:rPr>
              <m:t>i</m:t>
            </m:r>
          </m:sub>
        </m:sSub>
      </m:oMath>
      <w:r w:rsidRPr="00EC4EE9">
        <w:rPr>
          <w:rFonts w:hint="eastAsia"/>
          <w:lang w:val="en-US"/>
        </w:rPr>
        <w:t xml:space="preserve"> </w:t>
      </w:r>
      <w:r w:rsidRPr="00EC4EE9">
        <w:rPr>
          <w:lang w:val="en-US"/>
        </w:rPr>
        <w:t xml:space="preserve">represents the weight of the convolution kernel in </w:t>
      </w:r>
      <w:r w:rsidRPr="008C6ACD">
        <w:rPr>
          <w:i/>
          <w:lang w:val="en-US"/>
        </w:rPr>
        <w:t>l</w:t>
      </w:r>
      <w:r w:rsidRPr="00EC4EE9">
        <w:rPr>
          <w:lang w:val="en-US"/>
        </w:rPr>
        <w:t xml:space="preserve"> layer. </w:t>
      </w:r>
      <m:oMath>
        <m:sSub>
          <m:sSubPr>
            <m:ctrlPr>
              <w:rPr>
                <w:rFonts w:ascii="Cambria Math" w:hAnsi="Cambria Math"/>
                <w:lang w:val="en-US"/>
              </w:rPr>
            </m:ctrlPr>
          </m:sSubPr>
          <m:e>
            <m:r>
              <w:rPr>
                <w:rFonts w:ascii="Cambria Math" w:hAnsi="Cambria Math"/>
                <w:lang w:val="en-US"/>
              </w:rPr>
              <m:t>W</m:t>
            </m:r>
          </m:e>
          <m:sub>
            <m:r>
              <w:rPr>
                <w:rFonts w:ascii="Cambria Math" w:hAnsi="Cambria Math"/>
                <w:lang w:val="en-US"/>
              </w:rPr>
              <m:t>i</m:t>
            </m:r>
          </m:sub>
        </m:sSub>
      </m:oMath>
      <w:r w:rsidRPr="00EC4EE9">
        <w:rPr>
          <w:rFonts w:hint="eastAsia"/>
          <w:lang w:val="en-US"/>
        </w:rPr>
        <w:t xml:space="preserve"> </w:t>
      </w:r>
      <w:r w:rsidRPr="00EC4EE9">
        <w:rPr>
          <w:lang w:val="en-US"/>
        </w:rPr>
        <w:t>is convolved with (‘</w:t>
      </w:r>
      <m:oMath>
        <m:r>
          <m:rPr>
            <m:sty m:val="p"/>
          </m:rPr>
          <w:rPr>
            <w:rFonts w:ascii="Cambria Math" w:hAnsi="Cambria Math"/>
            <w:lang w:val="en-US"/>
          </w:rPr>
          <w:sym w:font="Wingdings 2" w:char="F056"/>
        </m:r>
      </m:oMath>
      <w:r w:rsidRPr="00EC4EE9">
        <w:rPr>
          <w:lang w:val="en-US"/>
        </w:rPr>
        <w:t xml:space="preserve">’) the feature map about </w:t>
      </w:r>
      <w:r w:rsidRPr="003B6A24">
        <w:rPr>
          <w:i/>
          <w:lang w:val="en-US"/>
        </w:rPr>
        <w:t>l</w:t>
      </w:r>
      <w:r w:rsidRPr="00EC4EE9">
        <w:rPr>
          <w:lang w:val="en-US"/>
        </w:rPr>
        <w:t xml:space="preserve">-1 layer, and then it is added with the bias term of the </w:t>
      </w:r>
      <w:r w:rsidRPr="003B6A24">
        <w:rPr>
          <w:i/>
          <w:lang w:val="en-US"/>
        </w:rPr>
        <w:t>l</w:t>
      </w:r>
      <w:r w:rsidRPr="00EC4EE9">
        <w:rPr>
          <w:lang w:val="en-US"/>
        </w:rPr>
        <w:t xml:space="preserve"> layer (</w:t>
      </w:r>
      <m:oMath>
        <m:sSub>
          <m:sSubPr>
            <m:ctrlPr>
              <w:rPr>
                <w:rFonts w:ascii="Cambria Math" w:hAnsi="Cambria Math"/>
                <w:lang w:val="en-US"/>
              </w:rPr>
            </m:ctrlPr>
          </m:sSubPr>
          <m:e>
            <m:r>
              <w:rPr>
                <w:rFonts w:ascii="Cambria Math" w:hAnsi="Cambria Math"/>
                <w:lang w:val="en-US"/>
              </w:rPr>
              <m:t>b</m:t>
            </m:r>
          </m:e>
          <m:sub>
            <m:r>
              <w:rPr>
                <w:rFonts w:ascii="Cambria Math" w:hAnsi="Cambria Math"/>
                <w:lang w:val="en-US"/>
              </w:rPr>
              <m:t>l</m:t>
            </m:r>
          </m:sub>
        </m:sSub>
      </m:oMath>
      <w:r w:rsidRPr="00EC4EE9">
        <w:rPr>
          <w:lang w:val="en-US"/>
        </w:rPr>
        <w:t>). Finally, the feature map of current layer (</w:t>
      </w:r>
      <m:oMath>
        <m:sSub>
          <m:sSubPr>
            <m:ctrlPr>
              <w:rPr>
                <w:rFonts w:ascii="Cambria Math" w:hAnsi="Cambria Math"/>
                <w:lang w:val="en-US"/>
              </w:rPr>
            </m:ctrlPr>
          </m:sSubPr>
          <m:e>
            <m:r>
              <w:rPr>
                <w:rFonts w:ascii="Cambria Math" w:hAnsi="Cambria Math"/>
                <w:lang w:val="en-US"/>
              </w:rPr>
              <m:t>H</m:t>
            </m:r>
          </m:e>
          <m:sub>
            <m:r>
              <w:rPr>
                <w:rFonts w:ascii="Cambria Math" w:hAnsi="Cambria Math"/>
                <w:lang w:val="en-US"/>
              </w:rPr>
              <m:t>l</m:t>
            </m:r>
          </m:sub>
        </m:sSub>
      </m:oMath>
      <w:r w:rsidRPr="00EC4EE9">
        <w:rPr>
          <w:lang w:val="en-US"/>
        </w:rPr>
        <w:t>) is acquired by the nonlinear function (</w:t>
      </w:r>
      <m:oMath>
        <m:r>
          <w:rPr>
            <w:rFonts w:ascii="Cambria Math" w:hAnsi="Cambria Math"/>
            <w:lang w:val="en-US"/>
          </w:rPr>
          <m:t>f</m:t>
        </m:r>
        <m:d>
          <m:dPr>
            <m:ctrlPr>
              <w:rPr>
                <w:rFonts w:ascii="Cambria Math" w:hAnsi="Cambria Math"/>
                <w:lang w:val="en-US"/>
              </w:rPr>
            </m:ctrlPr>
          </m:dPr>
          <m:e>
            <m:r>
              <w:rPr>
                <w:rFonts w:ascii="Cambria Math" w:hAnsi="Cambria Math"/>
                <w:lang w:val="en-US"/>
              </w:rPr>
              <m:t>x</m:t>
            </m:r>
          </m:e>
        </m:d>
      </m:oMath>
      <w:r w:rsidRPr="00EC4EE9">
        <w:rPr>
          <w:lang w:val="en-US"/>
        </w:rPr>
        <w:t>), which is the ReLU (Rectified Linear Unit) in this work.</w:t>
      </w:r>
      <w:r w:rsidR="008C6ACD" w:rsidRPr="008C6ACD">
        <w:rPr>
          <w:rFonts w:ascii="Arial" w:hAnsi="Arial" w:cs="Arial"/>
          <w:color w:val="494949"/>
          <w:shd w:val="clear" w:color="auto" w:fill="FFFFFF"/>
        </w:rPr>
        <w:t xml:space="preserve"> </w:t>
      </w:r>
      <w:r w:rsidR="008C6ACD">
        <w:t>T</w:t>
      </w:r>
      <w:r w:rsidR="008C6ACD" w:rsidRPr="008C6ACD">
        <w:t>he Squeeze-and-Excitation</w:t>
      </w:r>
      <w:r w:rsidR="008C6ACD">
        <w:t xml:space="preserve"> (SE) block is </w:t>
      </w:r>
      <w:r w:rsidR="004F04DF">
        <w:t>introduced to</w:t>
      </w:r>
      <w:r w:rsidR="004F04DF" w:rsidRPr="004F04DF">
        <w:rPr>
          <w:rFonts w:ascii="黑体" w:eastAsia="黑体" w:cs="黑体"/>
          <w:sz w:val="22"/>
          <w:szCs w:val="22"/>
          <w:lang w:val="en-US" w:eastAsia="en-GB"/>
        </w:rPr>
        <w:t xml:space="preserve"> </w:t>
      </w:r>
      <w:r w:rsidR="004F04DF">
        <w:rPr>
          <w:lang w:val="en-US"/>
        </w:rPr>
        <w:t>a</w:t>
      </w:r>
      <w:r w:rsidR="004F04DF" w:rsidRPr="004F04DF">
        <w:rPr>
          <w:lang w:val="en-US"/>
        </w:rPr>
        <w:t xml:space="preserve">ssign different weight coefficients </w:t>
      </w:r>
      <w:r w:rsidR="004F04DF">
        <w:rPr>
          <w:lang w:val="en-US"/>
        </w:rPr>
        <w:t>for each</w:t>
      </w:r>
      <w:r w:rsidR="004F04DF" w:rsidRPr="004F04DF">
        <w:rPr>
          <w:lang w:val="en-US"/>
        </w:rPr>
        <w:t xml:space="preserve"> channel</w:t>
      </w:r>
      <w:r w:rsidR="004F04DF">
        <w:rPr>
          <w:lang w:val="en-US"/>
        </w:rPr>
        <w:t xml:space="preserve">, which </w:t>
      </w:r>
      <w:r w:rsidR="004F04DF" w:rsidRPr="004F04DF">
        <w:rPr>
          <w:lang w:val="en-US"/>
        </w:rPr>
        <w:t>can explicitly model the interdependencies bet</w:t>
      </w:r>
      <w:r w:rsidR="004F04DF" w:rsidRPr="00EE3834">
        <w:rPr>
          <w:lang w:val="en-US"/>
        </w:rPr>
        <w:t>ween convolutional feature channels to improve the representation capability of the network</w:t>
      </w:r>
      <w:r w:rsidR="001C72AC" w:rsidRPr="00EE3834">
        <w:rPr>
          <w:vertAlign w:val="superscript"/>
          <w:lang w:val="en-US"/>
        </w:rPr>
        <w:t>7</w:t>
      </w:r>
      <w:r w:rsidR="004F04DF" w:rsidRPr="00EE3834">
        <w:rPr>
          <w:lang w:val="en-US"/>
        </w:rPr>
        <w:t>.</w:t>
      </w:r>
    </w:p>
    <w:p w14:paraId="36CEC469" w14:textId="315BF1A3" w:rsidR="00EC4EE9" w:rsidRPr="00EE3834" w:rsidRDefault="0098027E" w:rsidP="0017440C">
      <w:pPr>
        <w:spacing w:line="300" w:lineRule="auto"/>
        <w:ind w:firstLineChars="100" w:firstLine="240"/>
        <w:jc w:val="both"/>
        <w:rPr>
          <w:lang w:val="en-US"/>
        </w:rPr>
      </w:pPr>
      <w:bookmarkStart w:id="14" w:name="_Hlk212802643"/>
      <w:r w:rsidRPr="00EE3834">
        <w:rPr>
          <w:lang w:val="en-US"/>
        </w:rPr>
        <w:t>The BMOLN architecture is designed to structurally mimic the lamina-medulla-</w:t>
      </w:r>
      <w:proofErr w:type="spellStart"/>
      <w:r w:rsidRPr="00EE3834">
        <w:rPr>
          <w:lang w:val="en-US"/>
        </w:rPr>
        <w:t>lobula</w:t>
      </w:r>
      <w:proofErr w:type="spellEnd"/>
      <w:r w:rsidRPr="00EE3834">
        <w:rPr>
          <w:lang w:val="en-US"/>
        </w:rPr>
        <w:t xml:space="preserve"> neuropil of Drosophila. As illustrated in Supplementary Fig. 4, the network comprises an input layer accepting 11×11×2 feature maps (real and imaginary parts of Fourier coefficients), followed by three 2D convolutional layers with 32, 64, and 64 filters respectively. Each convolutional layer employs 3×3 kernels, and same padding to maintain spatial dimensions. A Squeeze-and-Excitation (SE) attention mechanism is integrated after each convolution to adaptively recalibrate channel-wise feature responses. The resulting features are flattened and processed through three fully connected layers </w:t>
      </w:r>
      <w:r w:rsidRPr="00EE3834">
        <w:rPr>
          <w:lang w:val="en-US"/>
        </w:rPr>
        <w:lastRenderedPageBreak/>
        <w:t>(256, 128, and 2 neurons) to output spatial coordinates</w:t>
      </w:r>
      <w:r w:rsidR="00EC4EE9" w:rsidRPr="00EE3834">
        <w:rPr>
          <w:lang w:val="en-US"/>
        </w:rPr>
        <w:t xml:space="preserve"> of the x axis and the y axis. For the training process, the loss function can be seen in equation S6.</w:t>
      </w:r>
    </w:p>
    <w:p w14:paraId="3551BA66" w14:textId="18B9DD45" w:rsidR="00EC4EE9" w:rsidRPr="00EE3834" w:rsidRDefault="00EC4EE9" w:rsidP="003B6A24">
      <w:pPr>
        <w:spacing w:line="300" w:lineRule="auto"/>
        <w:ind w:firstLineChars="100" w:firstLine="240"/>
        <w:jc w:val="right"/>
        <w:rPr>
          <w:lang w:val="en-US"/>
        </w:rPr>
      </w:pPr>
      <m:oMath>
        <m:r>
          <m:rPr>
            <m:sty m:val="p"/>
          </m:rPr>
          <w:rPr>
            <w:rFonts w:ascii="Cambria Math" w:hAnsi="Cambria Math"/>
            <w:lang w:val="en-US"/>
          </w:rPr>
          <m:t>MSE=</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m</m:t>
            </m:r>
          </m:den>
        </m:f>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m</m:t>
            </m:r>
          </m:sup>
          <m:e>
            <m:d>
              <m:dPr>
                <m:begChr m:val="["/>
                <m:endChr m:val="]"/>
                <m:ctrlPr>
                  <w:rPr>
                    <w:rFonts w:ascii="Cambria Math" w:hAnsi="Cambria Math"/>
                    <w:lang w:val="en-US"/>
                  </w:rPr>
                </m:ctrlPr>
              </m:dPr>
              <m:e>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x</m:t>
                            </m:r>
                          </m:e>
                          <m:sub>
                            <m:r>
                              <w:rPr>
                                <w:rFonts w:ascii="Cambria Math" w:hAnsi="Cambria Math"/>
                                <w:lang w:val="en-US"/>
                              </w:rPr>
                              <m:t>c</m:t>
                            </m:r>
                          </m:sub>
                        </m:sSub>
                        <m:d>
                          <m:dPr>
                            <m:ctrlPr>
                              <w:rPr>
                                <w:rFonts w:ascii="Cambria Math" w:hAnsi="Cambria Math"/>
                                <w:lang w:val="en-US"/>
                              </w:rPr>
                            </m:ctrlPr>
                          </m:dPr>
                          <m:e>
                            <m:r>
                              <w:rPr>
                                <w:rFonts w:ascii="Cambria Math" w:hAnsi="Cambria Math"/>
                                <w:lang w:val="en-US"/>
                              </w:rPr>
                              <m:t>i</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x</m:t>
                            </m:r>
                          </m:e>
                          <m:sub>
                            <m:r>
                              <w:rPr>
                                <w:rFonts w:ascii="Cambria Math" w:hAnsi="Cambria Math"/>
                                <w:lang w:val="en-US"/>
                              </w:rPr>
                              <m:t>t</m:t>
                            </m:r>
                          </m:sub>
                        </m:sSub>
                        <m:d>
                          <m:dPr>
                            <m:ctrlPr>
                              <w:rPr>
                                <w:rFonts w:ascii="Cambria Math" w:hAnsi="Cambria Math"/>
                                <w:lang w:val="en-US"/>
                              </w:rPr>
                            </m:ctrlPr>
                          </m:dPr>
                          <m:e>
                            <m:r>
                              <w:rPr>
                                <w:rFonts w:ascii="Cambria Math" w:hAnsi="Cambria Math"/>
                                <w:lang w:val="en-US"/>
                              </w:rPr>
                              <m:t>i</m:t>
                            </m:r>
                          </m:e>
                        </m:d>
                      </m:e>
                    </m:d>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y</m:t>
                            </m:r>
                          </m:e>
                          <m:sub>
                            <m:r>
                              <w:rPr>
                                <w:rFonts w:ascii="Cambria Math" w:hAnsi="Cambria Math"/>
                                <w:lang w:val="en-US"/>
                              </w:rPr>
                              <m:t>c</m:t>
                            </m:r>
                          </m:sub>
                        </m:sSub>
                        <m:d>
                          <m:dPr>
                            <m:ctrlPr>
                              <w:rPr>
                                <w:rFonts w:ascii="Cambria Math" w:hAnsi="Cambria Math"/>
                                <w:lang w:val="en-US"/>
                              </w:rPr>
                            </m:ctrlPr>
                          </m:dPr>
                          <m:e>
                            <m:r>
                              <w:rPr>
                                <w:rFonts w:ascii="Cambria Math" w:hAnsi="Cambria Math"/>
                                <w:lang w:val="en-US"/>
                              </w:rPr>
                              <m:t>i</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y</m:t>
                            </m:r>
                          </m:e>
                          <m:sub>
                            <m:r>
                              <w:rPr>
                                <w:rFonts w:ascii="Cambria Math" w:hAnsi="Cambria Math"/>
                                <w:lang w:val="en-US"/>
                              </w:rPr>
                              <m:t>t</m:t>
                            </m:r>
                          </m:sub>
                        </m:sSub>
                        <m:d>
                          <m:dPr>
                            <m:ctrlPr>
                              <w:rPr>
                                <w:rFonts w:ascii="Cambria Math" w:hAnsi="Cambria Math"/>
                                <w:lang w:val="en-US"/>
                              </w:rPr>
                            </m:ctrlPr>
                          </m:dPr>
                          <m:e>
                            <m:r>
                              <w:rPr>
                                <w:rFonts w:ascii="Cambria Math" w:hAnsi="Cambria Math"/>
                                <w:lang w:val="en-US"/>
                              </w:rPr>
                              <m:t>i</m:t>
                            </m:r>
                          </m:e>
                        </m:d>
                      </m:e>
                    </m:d>
                  </m:e>
                  <m:sup>
                    <m:r>
                      <m:rPr>
                        <m:sty m:val="p"/>
                      </m:rPr>
                      <w:rPr>
                        <w:rFonts w:ascii="Cambria Math" w:hAnsi="Cambria Math"/>
                        <w:lang w:val="en-US"/>
                      </w:rPr>
                      <m:t>2</m:t>
                    </m:r>
                  </m:sup>
                </m:sSup>
              </m:e>
            </m:d>
          </m:e>
        </m:nary>
      </m:oMath>
      <w:r w:rsidRPr="00EE3834">
        <w:rPr>
          <w:rFonts w:hint="eastAsia"/>
          <w:lang w:val="en-US"/>
        </w:rPr>
        <w:t xml:space="preserve"> </w:t>
      </w:r>
      <w:r w:rsidRPr="00EE3834">
        <w:rPr>
          <w:lang w:val="en-US"/>
        </w:rPr>
        <w:t xml:space="preserve">   </w:t>
      </w:r>
      <w:r w:rsidR="003B6A24" w:rsidRPr="00EE3834">
        <w:rPr>
          <w:lang w:val="en-US"/>
        </w:rPr>
        <w:t xml:space="preserve">                </w:t>
      </w:r>
      <w:r w:rsidRPr="00EE3834">
        <w:rPr>
          <w:lang w:val="en-US"/>
        </w:rPr>
        <w:t xml:space="preserve">        </w:t>
      </w:r>
      <w:r w:rsidRPr="00EE3834">
        <w:rPr>
          <w:rFonts w:hint="eastAsia"/>
          <w:lang w:val="en-US"/>
        </w:rPr>
        <w:t>(</w:t>
      </w:r>
      <w:r w:rsidRPr="00EE3834">
        <w:rPr>
          <w:lang w:val="en-US"/>
        </w:rPr>
        <w:t>S6)</w:t>
      </w:r>
    </w:p>
    <w:p w14:paraId="1B68B51F" w14:textId="2E992319" w:rsidR="00EC4EE9" w:rsidRPr="00EE3834" w:rsidRDefault="00EC4EE9" w:rsidP="0098027E">
      <w:pPr>
        <w:spacing w:line="300" w:lineRule="auto"/>
        <w:jc w:val="both"/>
        <w:rPr>
          <w:lang w:val="en-US"/>
        </w:rPr>
      </w:pPr>
      <w:r w:rsidRPr="00EE3834">
        <w:rPr>
          <w:lang w:val="en-US"/>
        </w:rPr>
        <w:t xml:space="preserve">where </w:t>
      </w:r>
      <m:oMath>
        <m:sSub>
          <m:sSubPr>
            <m:ctrlPr>
              <w:rPr>
                <w:rFonts w:ascii="Cambria Math" w:hAnsi="Cambria Math"/>
                <w:lang w:val="en-US"/>
              </w:rPr>
            </m:ctrlPr>
          </m:sSubPr>
          <m:e>
            <m:r>
              <w:rPr>
                <w:rFonts w:ascii="Cambria Math" w:hAnsi="Cambria Math"/>
                <w:lang w:val="en-US"/>
              </w:rPr>
              <m:t>x</m:t>
            </m:r>
          </m:e>
          <m:sub>
            <m:r>
              <w:rPr>
                <w:rFonts w:ascii="Cambria Math" w:hAnsi="Cambria Math"/>
                <w:lang w:val="en-US"/>
              </w:rPr>
              <m:t>c</m:t>
            </m:r>
          </m:sub>
        </m:sSub>
      </m:oMath>
      <w:r w:rsidRPr="00EE3834">
        <w:rPr>
          <w:rFonts w:hint="eastAsia"/>
          <w:lang w:val="en-US"/>
        </w:rPr>
        <w:t xml:space="preserve"> </w:t>
      </w:r>
      <w:r w:rsidRPr="00EE3834">
        <w:rPr>
          <w:lang w:val="en-US"/>
        </w:rPr>
        <w:t xml:space="preserve">and </w:t>
      </w:r>
      <m:oMath>
        <m:sSub>
          <m:sSubPr>
            <m:ctrlPr>
              <w:rPr>
                <w:rFonts w:ascii="Cambria Math" w:hAnsi="Cambria Math"/>
                <w:lang w:val="en-US"/>
              </w:rPr>
            </m:ctrlPr>
          </m:sSubPr>
          <m:e>
            <m:r>
              <w:rPr>
                <w:rFonts w:ascii="Cambria Math" w:hAnsi="Cambria Math"/>
                <w:lang w:val="en-US"/>
              </w:rPr>
              <m:t>y</m:t>
            </m:r>
          </m:e>
          <m:sub>
            <m:r>
              <w:rPr>
                <w:rFonts w:ascii="Cambria Math" w:hAnsi="Cambria Math"/>
                <w:lang w:val="en-US"/>
              </w:rPr>
              <m:t>c</m:t>
            </m:r>
          </m:sub>
        </m:sSub>
      </m:oMath>
      <w:r w:rsidRPr="00EE3834">
        <w:rPr>
          <w:rFonts w:hint="eastAsia"/>
          <w:lang w:val="en-US"/>
        </w:rPr>
        <w:t xml:space="preserve"> </w:t>
      </w:r>
      <w:r w:rsidRPr="00EE3834">
        <w:rPr>
          <w:lang w:val="en-US"/>
        </w:rPr>
        <w:t xml:space="preserve">are the output of the </w:t>
      </w:r>
      <w:r w:rsidR="004F04DF" w:rsidRPr="00EE3834">
        <w:rPr>
          <w:lang w:val="en-US"/>
        </w:rPr>
        <w:t>BMOLN</w:t>
      </w:r>
      <w:r w:rsidRPr="00EE3834">
        <w:rPr>
          <w:lang w:val="en-US"/>
        </w:rPr>
        <w:t xml:space="preserve">, while the </w:t>
      </w:r>
      <m:oMath>
        <m:sSub>
          <m:sSubPr>
            <m:ctrlPr>
              <w:rPr>
                <w:rFonts w:ascii="Cambria Math" w:hAnsi="Cambria Math"/>
                <w:lang w:val="en-US"/>
              </w:rPr>
            </m:ctrlPr>
          </m:sSubPr>
          <m:e>
            <m:r>
              <w:rPr>
                <w:rFonts w:ascii="Cambria Math" w:hAnsi="Cambria Math"/>
                <w:lang w:val="en-US"/>
              </w:rPr>
              <m:t>x</m:t>
            </m:r>
          </m:e>
          <m:sub>
            <m:r>
              <w:rPr>
                <w:rFonts w:ascii="Cambria Math" w:hAnsi="Cambria Math"/>
                <w:lang w:val="en-US"/>
              </w:rPr>
              <m:t>t</m:t>
            </m:r>
          </m:sub>
        </m:sSub>
      </m:oMath>
      <w:r w:rsidRPr="00EE3834">
        <w:rPr>
          <w:rFonts w:hint="eastAsia"/>
          <w:lang w:val="en-US"/>
        </w:rPr>
        <w:t xml:space="preserve"> </w:t>
      </w:r>
      <w:r w:rsidRPr="00EE3834">
        <w:rPr>
          <w:lang w:val="en-US"/>
        </w:rPr>
        <w:t xml:space="preserve">and </w:t>
      </w:r>
      <m:oMath>
        <m:sSub>
          <m:sSubPr>
            <m:ctrlPr>
              <w:rPr>
                <w:rFonts w:ascii="Cambria Math" w:hAnsi="Cambria Math"/>
                <w:lang w:val="en-US"/>
              </w:rPr>
            </m:ctrlPr>
          </m:sSubPr>
          <m:e>
            <m:r>
              <w:rPr>
                <w:rFonts w:ascii="Cambria Math" w:hAnsi="Cambria Math"/>
                <w:lang w:val="en-US"/>
              </w:rPr>
              <m:t>y</m:t>
            </m:r>
          </m:e>
          <m:sub>
            <m:r>
              <w:rPr>
                <w:rFonts w:ascii="Cambria Math" w:hAnsi="Cambria Math"/>
                <w:lang w:val="en-US"/>
              </w:rPr>
              <m:t>t</m:t>
            </m:r>
          </m:sub>
        </m:sSub>
      </m:oMath>
      <w:r w:rsidRPr="00EE3834">
        <w:rPr>
          <w:rFonts w:hint="eastAsia"/>
          <w:lang w:val="en-US"/>
        </w:rPr>
        <w:t xml:space="preserve"> </w:t>
      </w:r>
      <w:r w:rsidRPr="00EE3834">
        <w:rPr>
          <w:lang w:val="en-US"/>
        </w:rPr>
        <w:t>are true location of the target. And the optimal weight can be acquired through minimize the loss function.</w:t>
      </w:r>
    </w:p>
    <w:bookmarkEnd w:id="14"/>
    <w:p w14:paraId="43E446A1" w14:textId="77777777" w:rsidR="00080EDE" w:rsidRPr="00EE3834" w:rsidRDefault="00080EDE" w:rsidP="0017440C">
      <w:pPr>
        <w:spacing w:line="300" w:lineRule="auto"/>
        <w:ind w:firstLineChars="100" w:firstLine="240"/>
        <w:jc w:val="both"/>
        <w:rPr>
          <w:lang w:val="en-US"/>
        </w:rPr>
      </w:pPr>
    </w:p>
    <w:p w14:paraId="4031D2B2" w14:textId="2111CD6F" w:rsidR="00080EDE" w:rsidRDefault="00A602B1" w:rsidP="00A602B1">
      <w:pPr>
        <w:spacing w:line="300" w:lineRule="auto"/>
        <w:rPr>
          <w:b/>
          <w:lang w:val="en-US"/>
        </w:rPr>
      </w:pPr>
      <w:r>
        <w:rPr>
          <w:b/>
          <w:noProof/>
          <w:lang w:val="en-US"/>
        </w:rPr>
        <w:drawing>
          <wp:inline distT="0" distB="0" distL="0" distR="0" wp14:anchorId="6DCFE182" wp14:editId="7BE1D0BD">
            <wp:extent cx="6114415" cy="2083435"/>
            <wp:effectExtent l="0" t="0" r="63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14415" cy="2083435"/>
                    </a:xfrm>
                    <a:prstGeom prst="rect">
                      <a:avLst/>
                    </a:prstGeom>
                    <a:noFill/>
                    <a:ln>
                      <a:noFill/>
                    </a:ln>
                  </pic:spPr>
                </pic:pic>
              </a:graphicData>
            </a:graphic>
          </wp:inline>
        </w:drawing>
      </w:r>
    </w:p>
    <w:p w14:paraId="526CD54C" w14:textId="5A3AF6B7" w:rsidR="00080EDE" w:rsidRPr="00EE3834" w:rsidRDefault="00080EDE" w:rsidP="00A602B1">
      <w:pPr>
        <w:spacing w:line="300" w:lineRule="auto"/>
        <w:rPr>
          <w:b/>
          <w:lang w:val="en-US"/>
        </w:rPr>
      </w:pPr>
      <w:r w:rsidRPr="00EE3834">
        <w:rPr>
          <w:b/>
          <w:lang w:val="en-US"/>
        </w:rPr>
        <w:t xml:space="preserve">Supplementary Fig. </w:t>
      </w:r>
      <w:r w:rsidR="00A602B1" w:rsidRPr="00EE3834">
        <w:rPr>
          <w:b/>
          <w:lang w:val="en-US"/>
        </w:rPr>
        <w:t>4</w:t>
      </w:r>
      <w:r w:rsidRPr="00EE3834">
        <w:rPr>
          <w:lang w:val="en-US"/>
        </w:rPr>
        <w:t xml:space="preserve">. </w:t>
      </w:r>
      <w:r w:rsidRPr="00EE3834">
        <w:rPr>
          <w:b/>
          <w:lang w:val="en-US"/>
        </w:rPr>
        <w:t>The architecture of the proposed network.</w:t>
      </w:r>
    </w:p>
    <w:p w14:paraId="5A5313F7" w14:textId="77777777" w:rsidR="00080EDE" w:rsidRPr="00EE3834" w:rsidRDefault="00080EDE" w:rsidP="0017440C">
      <w:pPr>
        <w:spacing w:line="300" w:lineRule="auto"/>
        <w:ind w:firstLineChars="100" w:firstLine="240"/>
        <w:jc w:val="both"/>
        <w:rPr>
          <w:lang w:val="en-US"/>
        </w:rPr>
      </w:pPr>
    </w:p>
    <w:p w14:paraId="286E270D" w14:textId="5E54335B" w:rsidR="00371D1C" w:rsidRPr="00EE3834" w:rsidRDefault="00EC4EE9" w:rsidP="00371D1C">
      <w:pPr>
        <w:spacing w:line="300" w:lineRule="auto"/>
        <w:ind w:firstLineChars="100" w:firstLine="240"/>
        <w:jc w:val="both"/>
        <w:rPr>
          <w:lang w:val="en-US"/>
        </w:rPr>
      </w:pPr>
      <w:bookmarkStart w:id="15" w:name="_Hlk212804330"/>
      <w:r w:rsidRPr="00EE3834">
        <w:rPr>
          <w:lang w:val="en-US"/>
        </w:rPr>
        <w:t xml:space="preserve">In the locating experiments, a white ball with a diameter of 7 mm is used as the target object. The resolution of Fourier patterns is 64×64 pixels, and the size of projection plane is 132 mm×132 mm.  </w:t>
      </w:r>
      <w:r w:rsidR="00371D1C" w:rsidRPr="00EE3834">
        <w:rPr>
          <w:rFonts w:eastAsiaTheme="minorEastAsia" w:hint="eastAsia"/>
          <w:lang w:val="en-US" w:eastAsia="zh-CN"/>
        </w:rPr>
        <w:t xml:space="preserve"> </w:t>
      </w:r>
      <w:r w:rsidR="00371D1C" w:rsidRPr="00EE3834">
        <w:rPr>
          <w:lang w:val="en-US"/>
        </w:rPr>
        <w:t>The training procedure utilized a dataset of 2007 samples, with each sample representing a distinct static position of the target under uniform illumination conditions. The BMOLN was trained to learn a direct correspondence between the measured Fourier coefficients and the spatial coordinates of the target. Since the network acquires knowledge from the fundamental optical characteristics of a stationary scene, the established mapping remains unaffected by the target's dynamic state. This inherent property endows the network with robust generalization abilities for tracking moving objects. The training employed a root mean square error (RMSE) loss function to minimize the discrepancy between predicted and actual coordinates. Optimization was carried out over 60 epochs with a batch size of 32, while 10% of the data was allocated for validation and evaluated at 15-epoch intervals to prevent overfitting.</w:t>
      </w:r>
    </w:p>
    <w:p w14:paraId="70DDC1A1" w14:textId="5AD0643F" w:rsidR="000837B2" w:rsidRPr="00EE3834" w:rsidRDefault="00C24434" w:rsidP="00F96689">
      <w:pPr>
        <w:spacing w:line="300" w:lineRule="auto"/>
        <w:ind w:firstLineChars="100" w:firstLine="240"/>
        <w:jc w:val="both"/>
        <w:rPr>
          <w:rFonts w:eastAsiaTheme="minorEastAsia"/>
          <w:lang w:val="en-US" w:eastAsia="zh-CN"/>
        </w:rPr>
      </w:pPr>
      <w:bookmarkStart w:id="16" w:name="_Hlk213181740"/>
      <w:bookmarkEnd w:id="15"/>
      <w:r w:rsidRPr="00EE3834">
        <w:rPr>
          <w:lang w:val="en-US"/>
        </w:rPr>
        <w:t xml:space="preserve">After obtaining 7 bionic channels’ positions of the target, the Kalman algorithm is used to fusion multiple positions to improve the accuracy and stability. The fusion strategy relies on the estimated measurement error associated with each channel, rather than adapting to specific motion patterns. The Kalman gain parameter </w:t>
      </w:r>
      <w:r w:rsidR="0086557E" w:rsidRPr="00EE3834">
        <w:rPr>
          <w:lang w:val="en-US"/>
        </w:rPr>
        <w:t>i</w:t>
      </w:r>
      <w:r w:rsidRPr="00EE3834">
        <w:rPr>
          <w:lang w:val="en-US"/>
        </w:rPr>
        <w:t xml:space="preserve">s </w:t>
      </w:r>
      <w:r w:rsidR="0086557E" w:rsidRPr="00EE3834">
        <w:rPr>
          <w:lang w:val="en-US"/>
        </w:rPr>
        <w:t>calculated</w:t>
      </w:r>
      <w:r w:rsidRPr="00EE3834">
        <w:rPr>
          <w:lang w:val="en-US"/>
        </w:rPr>
        <w:t xml:space="preserve"> for each channel based on the maximum localization error observed in the validation dataset. This methodology assigns </w:t>
      </w:r>
      <w:r w:rsidR="0086557E" w:rsidRPr="00EE3834">
        <w:rPr>
          <w:lang w:val="en-US"/>
        </w:rPr>
        <w:t>different</w:t>
      </w:r>
      <w:r w:rsidRPr="00EE3834">
        <w:rPr>
          <w:lang w:val="en-US"/>
        </w:rPr>
        <w:t xml:space="preserve"> weights to the</w:t>
      </w:r>
      <w:r w:rsidR="0086557E" w:rsidRPr="00EE3834">
        <w:rPr>
          <w:lang w:val="en-US"/>
        </w:rPr>
        <w:t xml:space="preserve"> all</w:t>
      </w:r>
      <w:r w:rsidRPr="00EE3834">
        <w:rPr>
          <w:lang w:val="en-US"/>
        </w:rPr>
        <w:t xml:space="preserve"> ommatidia, giving more influence to channels with superior inherent accuracy. As a result, the fused output achieves enhanced localization precision and stability across varying motion conditions without necessitating real-time parameter adjustments.</w:t>
      </w:r>
      <w:bookmarkEnd w:id="16"/>
      <w:r w:rsidR="00F96689" w:rsidRPr="00EE3834">
        <w:rPr>
          <w:lang w:val="en-US"/>
        </w:rPr>
        <w:t xml:space="preserve"> </w:t>
      </w:r>
      <w:r w:rsidR="000837B2" w:rsidRPr="00EE3834">
        <w:rPr>
          <w:lang w:val="en-US"/>
        </w:rPr>
        <w:t xml:space="preserve">The </w:t>
      </w:r>
      <w:r w:rsidR="000837B2" w:rsidRPr="00EE3834">
        <w:t xml:space="preserve">Kalman algorithm is divided into three steps. Firstly, </w:t>
      </w:r>
      <w:r w:rsidR="000837B2" w:rsidRPr="00EE3834">
        <w:rPr>
          <w:rFonts w:eastAsiaTheme="minorEastAsia"/>
          <w:lang w:val="en-US" w:eastAsia="zh-CN"/>
        </w:rPr>
        <w:t>t</w:t>
      </w:r>
      <w:r w:rsidR="000837B2" w:rsidRPr="00EE3834">
        <w:rPr>
          <w:lang w:val="en-US"/>
        </w:rPr>
        <w:t xml:space="preserve">he fusion gain coefficient </w:t>
      </w:r>
      <m:oMath>
        <m:sSub>
          <m:sSubPr>
            <m:ctrlPr>
              <w:rPr>
                <w:rFonts w:ascii="Cambria Math" w:hAnsi="Cambria Math"/>
                <w:lang w:val="zh-CN"/>
              </w:rPr>
            </m:ctrlPr>
          </m:sSubPr>
          <m:e>
            <m:r>
              <w:rPr>
                <w:rFonts w:ascii="Cambria Math" w:hAnsi="Cambria Math"/>
                <w:lang w:val="zh-CN"/>
              </w:rPr>
              <m:t>F</m:t>
            </m:r>
          </m:e>
          <m:sub>
            <m:r>
              <w:rPr>
                <w:rFonts w:ascii="Cambria Math" w:hAnsi="Cambria Math"/>
                <w:lang w:val="zh-CN"/>
              </w:rPr>
              <m:t>i</m:t>
            </m:r>
          </m:sub>
        </m:sSub>
      </m:oMath>
      <w:r w:rsidR="000837B2" w:rsidRPr="00EE3834">
        <w:rPr>
          <w:rFonts w:eastAsiaTheme="minorEastAsia" w:hint="eastAsia"/>
          <w:lang w:val="en-US" w:eastAsia="zh-CN"/>
        </w:rPr>
        <w:t xml:space="preserve"> </w:t>
      </w:r>
      <w:r w:rsidR="00CE4E78" w:rsidRPr="00EE3834">
        <w:rPr>
          <w:rFonts w:eastAsiaTheme="minorEastAsia"/>
          <w:lang w:val="en-US" w:eastAsia="zh-CN"/>
        </w:rPr>
        <w:t xml:space="preserve">of </w:t>
      </w:r>
      <w:r w:rsidR="00CE4E78" w:rsidRPr="00EE3834">
        <w:rPr>
          <w:rFonts w:eastAsiaTheme="minorEastAsia"/>
          <w:i/>
          <w:lang w:eastAsia="zh-CN"/>
        </w:rPr>
        <w:t>i</w:t>
      </w:r>
      <w:r w:rsidR="00CE4E78" w:rsidRPr="00EE3834">
        <w:rPr>
          <w:rFonts w:eastAsiaTheme="minorEastAsia"/>
          <w:lang w:eastAsia="zh-CN"/>
        </w:rPr>
        <w:t>-th channel</w:t>
      </w:r>
      <w:r w:rsidR="00CE4E78" w:rsidRPr="00EE3834">
        <w:rPr>
          <w:lang w:val="en-US"/>
        </w:rPr>
        <w:t xml:space="preserve"> </w:t>
      </w:r>
      <w:r w:rsidR="000837B2" w:rsidRPr="00EE3834">
        <w:rPr>
          <w:lang w:val="en-US"/>
        </w:rPr>
        <w:t>is calculated</w:t>
      </w:r>
      <w:r w:rsidR="000837B2" w:rsidRPr="00EE3834">
        <w:rPr>
          <w:rFonts w:eastAsiaTheme="minorEastAsia"/>
          <w:lang w:val="en-US" w:eastAsia="zh-CN"/>
        </w:rPr>
        <w:t xml:space="preserve"> as</w:t>
      </w:r>
      <w:r w:rsidR="00FE68C0" w:rsidRPr="00EE3834">
        <w:rPr>
          <w:rFonts w:eastAsiaTheme="minorEastAsia"/>
          <w:lang w:val="en-US" w:eastAsia="zh-CN"/>
        </w:rPr>
        <w:t>:</w:t>
      </w:r>
    </w:p>
    <w:p w14:paraId="1088ED18" w14:textId="373FE2D8" w:rsidR="000837B2" w:rsidRPr="000837B2" w:rsidRDefault="008974D1" w:rsidP="00FE68C0">
      <w:pPr>
        <w:spacing w:line="300" w:lineRule="auto"/>
        <w:ind w:firstLineChars="100" w:firstLine="240"/>
        <w:jc w:val="right"/>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F</m:t>
            </m:r>
          </m:e>
          <m:sub>
            <m:r>
              <w:rPr>
                <w:rFonts w:ascii="Cambria Math" w:eastAsiaTheme="minorEastAsia" w:hAnsi="Cambria Math"/>
                <w:lang w:eastAsia="zh-CN"/>
              </w:rPr>
              <m:t>i</m:t>
            </m:r>
          </m:sub>
        </m:sSub>
        <m:r>
          <w:rPr>
            <w:rFonts w:ascii="Cambria Math" w:eastAsiaTheme="minorEastAsia" w:hAnsi="Cambria Math"/>
            <w:lang w:eastAsia="zh-CN"/>
          </w:rPr>
          <m:t>=</m:t>
        </m:r>
        <m:f>
          <m:fPr>
            <m:ctrlPr>
              <w:rPr>
                <w:rFonts w:ascii="Cambria Math" w:eastAsiaTheme="minorEastAsia" w:hAnsi="Cambria Math"/>
                <w:i/>
                <w:lang w:eastAsia="zh-CN"/>
              </w:rPr>
            </m:ctrlPr>
          </m:fPr>
          <m:num>
            <m:sSub>
              <m:sSubPr>
                <m:ctrlPr>
                  <w:rPr>
                    <w:rFonts w:ascii="Cambria Math" w:eastAsiaTheme="minorEastAsia" w:hAnsi="Cambria Math"/>
                    <w:i/>
                    <w:lang w:eastAsia="zh-CN"/>
                  </w:rPr>
                </m:ctrlPr>
              </m:sSubPr>
              <m:e>
                <m:r>
                  <w:rPr>
                    <w:rFonts w:ascii="Cambria Math" w:eastAsiaTheme="minorEastAsia" w:hAnsi="Cambria Math"/>
                    <w:lang w:eastAsia="zh-CN"/>
                  </w:rPr>
                  <m:t>e</m:t>
                </m:r>
              </m:e>
              <m:sub>
                <m:sSub>
                  <m:sSubPr>
                    <m:ctrlPr>
                      <w:rPr>
                        <w:rFonts w:ascii="Cambria Math" w:eastAsiaTheme="minorEastAsia" w:hAnsi="Cambria Math"/>
                        <w:i/>
                        <w:lang w:eastAsia="zh-CN"/>
                      </w:rPr>
                    </m:ctrlPr>
                  </m:sSubPr>
                  <m:e>
                    <m:r>
                      <w:rPr>
                        <w:rFonts w:ascii="Cambria Math" w:eastAsiaTheme="minorEastAsia" w:hAnsi="Cambria Math"/>
                        <w:lang w:eastAsia="zh-CN"/>
                      </w:rPr>
                      <m:t>EST</m:t>
                    </m:r>
                  </m:e>
                  <m:sub>
                    <m:r>
                      <w:rPr>
                        <w:rFonts w:ascii="Cambria Math" w:eastAsiaTheme="minorEastAsia" w:hAnsi="Cambria Math"/>
                        <w:lang w:eastAsia="zh-CN"/>
                      </w:rPr>
                      <m:t>i-1</m:t>
                    </m:r>
                  </m:sub>
                </m:sSub>
              </m:sub>
            </m:sSub>
          </m:num>
          <m:den>
            <m:sSub>
              <m:sSubPr>
                <m:ctrlPr>
                  <w:rPr>
                    <w:rFonts w:ascii="Cambria Math" w:eastAsiaTheme="minorEastAsia" w:hAnsi="Cambria Math"/>
                    <w:i/>
                    <w:lang w:eastAsia="zh-CN"/>
                  </w:rPr>
                </m:ctrlPr>
              </m:sSubPr>
              <m:e>
                <m:r>
                  <w:rPr>
                    <w:rFonts w:ascii="Cambria Math" w:eastAsiaTheme="minorEastAsia" w:hAnsi="Cambria Math"/>
                    <w:lang w:eastAsia="zh-CN"/>
                  </w:rPr>
                  <m:t>e</m:t>
                </m:r>
              </m:e>
              <m:sub>
                <m:sSub>
                  <m:sSubPr>
                    <m:ctrlPr>
                      <w:rPr>
                        <w:rFonts w:ascii="Cambria Math" w:eastAsiaTheme="minorEastAsia" w:hAnsi="Cambria Math"/>
                        <w:i/>
                        <w:lang w:eastAsia="zh-CN"/>
                      </w:rPr>
                    </m:ctrlPr>
                  </m:sSubPr>
                  <m:e>
                    <m:r>
                      <w:rPr>
                        <w:rFonts w:ascii="Cambria Math" w:eastAsiaTheme="minorEastAsia" w:hAnsi="Cambria Math"/>
                        <w:lang w:eastAsia="zh-CN"/>
                      </w:rPr>
                      <m:t>EST</m:t>
                    </m:r>
                  </m:e>
                  <m:sub>
                    <m:r>
                      <w:rPr>
                        <w:rFonts w:ascii="Cambria Math" w:eastAsiaTheme="minorEastAsia" w:hAnsi="Cambria Math"/>
                        <w:lang w:eastAsia="zh-CN"/>
                      </w:rPr>
                      <m:t>i-1</m:t>
                    </m:r>
                  </m:sub>
                </m:sSub>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e</m:t>
                </m:r>
              </m:e>
              <m:sub>
                <m:sSub>
                  <m:sSubPr>
                    <m:ctrlPr>
                      <w:rPr>
                        <w:rFonts w:ascii="Cambria Math" w:eastAsiaTheme="minorEastAsia" w:hAnsi="Cambria Math"/>
                        <w:i/>
                        <w:lang w:eastAsia="zh-CN"/>
                      </w:rPr>
                    </m:ctrlPr>
                  </m:sSubPr>
                  <m:e>
                    <m:r>
                      <w:rPr>
                        <w:rFonts w:ascii="Cambria Math" w:eastAsiaTheme="minorEastAsia" w:hAnsi="Cambria Math"/>
                        <w:lang w:eastAsia="zh-CN"/>
                      </w:rPr>
                      <m:t>MEA</m:t>
                    </m:r>
                  </m:e>
                  <m:sub>
                    <m:r>
                      <w:rPr>
                        <w:rFonts w:ascii="Cambria Math" w:eastAsiaTheme="minorEastAsia" w:hAnsi="Cambria Math"/>
                        <w:lang w:eastAsia="zh-CN"/>
                      </w:rPr>
                      <m:t>i</m:t>
                    </m:r>
                  </m:sub>
                </m:sSub>
              </m:sub>
            </m:sSub>
          </m:den>
        </m:f>
      </m:oMath>
      <w:r w:rsidR="00FE68C0">
        <w:rPr>
          <w:rFonts w:eastAsiaTheme="minorEastAsia" w:hint="eastAsia"/>
          <w:lang w:eastAsia="zh-CN"/>
        </w:rPr>
        <w:t xml:space="preserve"> </w:t>
      </w:r>
      <w:r w:rsidR="00FE68C0">
        <w:rPr>
          <w:rFonts w:eastAsiaTheme="minorEastAsia"/>
          <w:lang w:eastAsia="zh-CN"/>
        </w:rPr>
        <w:t xml:space="preserve">                                                          (</w:t>
      </w:r>
      <w:r w:rsidR="00673131">
        <w:rPr>
          <w:lang w:val="en-US"/>
        </w:rPr>
        <w:t>S</w:t>
      </w:r>
      <w:r w:rsidR="006D20EA">
        <w:rPr>
          <w:lang w:val="en-US"/>
        </w:rPr>
        <w:t>7</w:t>
      </w:r>
      <w:r w:rsidR="00FE68C0">
        <w:rPr>
          <w:rFonts w:eastAsiaTheme="minorEastAsia"/>
          <w:lang w:eastAsia="zh-CN"/>
        </w:rPr>
        <w:t>)</w:t>
      </w:r>
    </w:p>
    <w:p w14:paraId="357CB58A" w14:textId="05B1E627" w:rsidR="000837B2" w:rsidRDefault="00CE4E78" w:rsidP="000837B2">
      <w:pPr>
        <w:spacing w:line="300" w:lineRule="auto"/>
        <w:rPr>
          <w:rFonts w:eastAsiaTheme="minorEastAsia"/>
          <w:lang w:eastAsia="zh-CN"/>
        </w:rPr>
      </w:pPr>
      <w:r>
        <w:rPr>
          <w:rFonts w:eastAsiaTheme="minorEastAsia"/>
          <w:lang w:eastAsia="zh-CN"/>
        </w:rPr>
        <w:lastRenderedPageBreak/>
        <w:t>w</w:t>
      </w:r>
      <w:r w:rsidR="000837B2" w:rsidRPr="000837B2">
        <w:rPr>
          <w:rFonts w:eastAsiaTheme="minorEastAsia"/>
          <w:lang w:eastAsia="zh-CN"/>
        </w:rPr>
        <w:t>here</w:t>
      </w:r>
      <w:r>
        <w:rPr>
          <w:rFonts w:eastAsiaTheme="minor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e</m:t>
            </m:r>
          </m:e>
          <m:sub>
            <m:sSub>
              <m:sSubPr>
                <m:ctrlPr>
                  <w:rPr>
                    <w:rFonts w:ascii="Cambria Math" w:eastAsiaTheme="minorEastAsia" w:hAnsi="Cambria Math"/>
                    <w:i/>
                    <w:lang w:eastAsia="zh-CN"/>
                  </w:rPr>
                </m:ctrlPr>
              </m:sSubPr>
              <m:e>
                <m:r>
                  <w:rPr>
                    <w:rFonts w:ascii="Cambria Math" w:eastAsiaTheme="minorEastAsia" w:hAnsi="Cambria Math"/>
                    <w:lang w:eastAsia="zh-CN"/>
                  </w:rPr>
                  <m:t>EST</m:t>
                </m:r>
              </m:e>
              <m:sub>
                <m:r>
                  <w:rPr>
                    <w:rFonts w:ascii="Cambria Math" w:eastAsiaTheme="minorEastAsia" w:hAnsi="Cambria Math"/>
                    <w:lang w:eastAsia="zh-CN"/>
                  </w:rPr>
                  <m:t>i-1</m:t>
                </m:r>
              </m:sub>
            </m:sSub>
          </m:sub>
        </m:sSub>
      </m:oMath>
      <w:r>
        <w:rPr>
          <w:rFonts w:eastAsiaTheme="minorEastAsia" w:hint="eastAsia"/>
          <w:lang w:eastAsia="zh-CN"/>
        </w:rPr>
        <w:t xml:space="preserve"> </w:t>
      </w:r>
      <w:r>
        <w:rPr>
          <w:rFonts w:eastAsiaTheme="minorEastAsia"/>
          <w:lang w:eastAsia="zh-CN"/>
        </w:rPr>
        <w:t>is estimate</w:t>
      </w:r>
      <w:r w:rsidR="00FE68C0">
        <w:rPr>
          <w:rFonts w:eastAsiaTheme="minorEastAsia"/>
          <w:lang w:eastAsia="zh-CN"/>
        </w:rPr>
        <w:t>d</w:t>
      </w:r>
      <w:r>
        <w:rPr>
          <w:rFonts w:eastAsiaTheme="minorEastAsia"/>
          <w:lang w:eastAsia="zh-CN"/>
        </w:rPr>
        <w:t xml:space="preserve"> error of (</w:t>
      </w:r>
      <w:r w:rsidRPr="00CE4E78">
        <w:rPr>
          <w:rFonts w:eastAsiaTheme="minorEastAsia"/>
          <w:i/>
          <w:lang w:eastAsia="zh-CN"/>
        </w:rPr>
        <w:t>i</w:t>
      </w:r>
      <w:r w:rsidRPr="00CE4E78">
        <w:rPr>
          <w:rFonts w:eastAsiaTheme="minorEastAsia"/>
          <w:lang w:eastAsia="zh-CN"/>
        </w:rPr>
        <w:t>-1</w:t>
      </w:r>
      <w:r>
        <w:rPr>
          <w:rFonts w:eastAsiaTheme="minorEastAsia"/>
          <w:lang w:eastAsia="zh-CN"/>
        </w:rPr>
        <w:t>)</w:t>
      </w:r>
      <w:r w:rsidRPr="00CE4E78">
        <w:rPr>
          <w:rFonts w:eastAsiaTheme="minorEastAsia"/>
          <w:lang w:eastAsia="zh-CN"/>
        </w:rPr>
        <w:t>-th</w:t>
      </w:r>
      <w:r>
        <w:rPr>
          <w:rFonts w:eastAsiaTheme="minorEastAsia"/>
          <w:lang w:eastAsia="zh-CN"/>
        </w:rPr>
        <w:t xml:space="preserve"> channel, and </w:t>
      </w:r>
      <m:oMath>
        <m:sSub>
          <m:sSubPr>
            <m:ctrlPr>
              <w:rPr>
                <w:rFonts w:ascii="Cambria Math" w:eastAsiaTheme="minorEastAsia" w:hAnsi="Cambria Math"/>
                <w:i/>
                <w:lang w:eastAsia="zh-CN"/>
              </w:rPr>
            </m:ctrlPr>
          </m:sSubPr>
          <m:e>
            <m:r>
              <w:rPr>
                <w:rFonts w:ascii="Cambria Math" w:eastAsiaTheme="minorEastAsia" w:hAnsi="Cambria Math"/>
                <w:lang w:eastAsia="zh-CN"/>
              </w:rPr>
              <m:t>e</m:t>
            </m:r>
          </m:e>
          <m:sub>
            <m:sSub>
              <m:sSubPr>
                <m:ctrlPr>
                  <w:rPr>
                    <w:rFonts w:ascii="Cambria Math" w:eastAsiaTheme="minorEastAsia" w:hAnsi="Cambria Math"/>
                    <w:i/>
                    <w:lang w:eastAsia="zh-CN"/>
                  </w:rPr>
                </m:ctrlPr>
              </m:sSubPr>
              <m:e>
                <m:r>
                  <w:rPr>
                    <w:rFonts w:ascii="Cambria Math" w:eastAsiaTheme="minorEastAsia" w:hAnsi="Cambria Math"/>
                    <w:lang w:eastAsia="zh-CN"/>
                  </w:rPr>
                  <m:t>MEA</m:t>
                </m:r>
              </m:e>
              <m:sub>
                <m:r>
                  <w:rPr>
                    <w:rFonts w:ascii="Cambria Math" w:eastAsiaTheme="minorEastAsia" w:hAnsi="Cambria Math"/>
                    <w:lang w:eastAsia="zh-CN"/>
                  </w:rPr>
                  <m:t>i</m:t>
                </m:r>
              </m:sub>
            </m:sSub>
          </m:sub>
        </m:sSub>
      </m:oMath>
      <w:r>
        <w:rPr>
          <w:rFonts w:eastAsiaTheme="minorEastAsia" w:hint="eastAsia"/>
          <w:lang w:eastAsia="zh-CN"/>
        </w:rPr>
        <w:t xml:space="preserve"> </w:t>
      </w:r>
      <w:r>
        <w:rPr>
          <w:rFonts w:eastAsiaTheme="minorEastAsia"/>
          <w:lang w:eastAsia="zh-CN"/>
        </w:rPr>
        <w:t xml:space="preserve">is measurement error of </w:t>
      </w:r>
      <w:r w:rsidRPr="00CE4E78">
        <w:rPr>
          <w:rFonts w:eastAsiaTheme="minorEastAsia"/>
          <w:i/>
          <w:lang w:eastAsia="zh-CN"/>
        </w:rPr>
        <w:t>i</w:t>
      </w:r>
      <w:r w:rsidRPr="00CE4E78">
        <w:rPr>
          <w:rFonts w:eastAsiaTheme="minorEastAsia"/>
          <w:lang w:eastAsia="zh-CN"/>
        </w:rPr>
        <w:t>-th</w:t>
      </w:r>
      <w:r>
        <w:rPr>
          <w:rFonts w:eastAsiaTheme="minorEastAsia"/>
          <w:lang w:eastAsia="zh-CN"/>
        </w:rPr>
        <w:t xml:space="preserve"> channel. The measurement error of each channel is set as </w:t>
      </w:r>
      <w:r w:rsidRPr="00CE4E78">
        <w:rPr>
          <w:rFonts w:eastAsiaTheme="minorEastAsia"/>
          <w:lang w:val="en-US" w:eastAsia="zh-CN"/>
        </w:rPr>
        <w:t>the maximum error o</w:t>
      </w:r>
      <w:r>
        <w:rPr>
          <w:rFonts w:eastAsiaTheme="minorEastAsia"/>
          <w:lang w:val="en-US" w:eastAsia="zh-CN"/>
        </w:rPr>
        <w:t>f v</w:t>
      </w:r>
      <w:r w:rsidRPr="00CE4E78">
        <w:rPr>
          <w:rFonts w:eastAsiaTheme="minorEastAsia"/>
          <w:lang w:val="en-US" w:eastAsia="zh-CN"/>
        </w:rPr>
        <w:t>alidation set</w:t>
      </w:r>
      <w:r>
        <w:rPr>
          <w:rFonts w:eastAsiaTheme="minorEastAsia"/>
          <w:lang w:val="en-US" w:eastAsia="zh-CN"/>
        </w:rPr>
        <w:t>.</w:t>
      </w:r>
      <w:r w:rsidR="00FE68C0">
        <w:rPr>
          <w:rFonts w:eastAsiaTheme="minorEastAsia"/>
          <w:lang w:eastAsia="zh-CN"/>
        </w:rPr>
        <w:t xml:space="preserve"> Then the estimated value </w:t>
      </w:r>
      <m:oMath>
        <m:sSub>
          <m:sSubPr>
            <m:ctrlPr>
              <w:rPr>
                <w:rFonts w:ascii="Cambria Math" w:eastAsiaTheme="minorEastAsia" w:hAnsi="Cambria Math"/>
                <w:i/>
                <w:iCs/>
                <w:lang w:eastAsia="zh-CN"/>
              </w:rPr>
            </m:ctrlPr>
          </m:sSubPr>
          <m:e>
            <m:acc>
              <m:accPr>
                <m:ctrlPr>
                  <w:rPr>
                    <w:rFonts w:ascii="Cambria Math" w:eastAsiaTheme="minorEastAsia" w:hAnsi="Cambria Math"/>
                    <w:i/>
                    <w:iCs/>
                    <w:lang w:eastAsia="zh-CN"/>
                  </w:rPr>
                </m:ctrlPr>
              </m:accPr>
              <m:e>
                <m:r>
                  <w:rPr>
                    <w:rFonts w:ascii="Cambria Math" w:eastAsiaTheme="minorEastAsia" w:hAnsi="Cambria Math"/>
                    <w:lang w:eastAsia="zh-CN"/>
                  </w:rPr>
                  <m:t>x</m:t>
                </m:r>
              </m:e>
            </m:acc>
          </m:e>
          <m:sub>
            <m:r>
              <w:rPr>
                <w:rFonts w:ascii="Cambria Math" w:eastAsiaTheme="minorEastAsia" w:hAnsi="Cambria Math"/>
                <w:lang w:eastAsia="zh-CN"/>
              </w:rPr>
              <m:t>i</m:t>
            </m:r>
          </m:sub>
        </m:sSub>
        <m:r>
          <w:rPr>
            <w:rFonts w:ascii="Cambria Math" w:eastAsiaTheme="minorEastAsia" w:hAnsi="Cambria Math"/>
            <w:lang w:eastAsia="zh-CN"/>
          </w:rPr>
          <m:t xml:space="preserve"> </m:t>
        </m:r>
      </m:oMath>
      <w:r w:rsidR="00FE68C0">
        <w:rPr>
          <w:rFonts w:eastAsiaTheme="minorEastAsia"/>
          <w:lang w:eastAsia="zh-CN"/>
        </w:rPr>
        <w:t xml:space="preserve">of  </w:t>
      </w:r>
      <w:r w:rsidR="00FE68C0" w:rsidRPr="00CE4E78">
        <w:rPr>
          <w:rFonts w:eastAsiaTheme="minorEastAsia"/>
          <w:i/>
          <w:lang w:eastAsia="zh-CN"/>
        </w:rPr>
        <w:t>i</w:t>
      </w:r>
      <w:r w:rsidR="00FE68C0" w:rsidRPr="00CE4E78">
        <w:rPr>
          <w:rFonts w:eastAsiaTheme="minorEastAsia"/>
          <w:lang w:eastAsia="zh-CN"/>
        </w:rPr>
        <w:t>-th</w:t>
      </w:r>
      <w:r w:rsidR="00FE68C0">
        <w:rPr>
          <w:rFonts w:eastAsiaTheme="minorEastAsia"/>
          <w:lang w:eastAsia="zh-CN"/>
        </w:rPr>
        <w:t xml:space="preserve"> channel as:</w:t>
      </w:r>
    </w:p>
    <w:p w14:paraId="03C9B6C1" w14:textId="019A74EA" w:rsidR="00FE68C0" w:rsidRPr="00FE68C0" w:rsidRDefault="008974D1" w:rsidP="00FE68C0">
      <w:pPr>
        <w:spacing w:line="300" w:lineRule="auto"/>
        <w:jc w:val="right"/>
        <w:rPr>
          <w:rFonts w:eastAsiaTheme="minorEastAsia"/>
          <w:lang w:eastAsia="zh-CN"/>
        </w:rPr>
      </w:pPr>
      <m:oMath>
        <m:sSub>
          <m:sSubPr>
            <m:ctrlPr>
              <w:rPr>
                <w:rFonts w:ascii="Cambria Math" w:eastAsiaTheme="minorEastAsia" w:hAnsi="Cambria Math"/>
                <w:i/>
                <w:iCs/>
                <w:lang w:eastAsia="zh-CN"/>
              </w:rPr>
            </m:ctrlPr>
          </m:sSubPr>
          <m:e>
            <m:acc>
              <m:accPr>
                <m:ctrlPr>
                  <w:rPr>
                    <w:rFonts w:ascii="Cambria Math" w:eastAsiaTheme="minorEastAsia" w:hAnsi="Cambria Math"/>
                    <w:i/>
                    <w:iCs/>
                    <w:lang w:eastAsia="zh-CN"/>
                  </w:rPr>
                </m:ctrlPr>
              </m:accPr>
              <m:e>
                <m:r>
                  <w:rPr>
                    <w:rFonts w:ascii="Cambria Math" w:eastAsiaTheme="minorEastAsia" w:hAnsi="Cambria Math"/>
                    <w:lang w:eastAsia="zh-CN"/>
                  </w:rPr>
                  <m:t>x</m:t>
                </m:r>
              </m:e>
            </m:acc>
          </m:e>
          <m:sub>
            <m:r>
              <w:rPr>
                <w:rFonts w:ascii="Cambria Math" w:eastAsiaTheme="minorEastAsia" w:hAnsi="Cambria Math"/>
                <w:lang w:eastAsia="zh-CN"/>
              </w:rPr>
              <m:t>i</m:t>
            </m:r>
          </m:sub>
        </m:sSub>
      </m:oMath>
      <w:r w:rsidR="00FE68C0" w:rsidRPr="00FE68C0">
        <w:rPr>
          <w:rFonts w:eastAsiaTheme="minorEastAsia" w:hint="eastAsia"/>
          <w:lang w:eastAsia="zh-CN"/>
        </w:rPr>
        <w:t xml:space="preserve"> = </w:t>
      </w:r>
      <m:oMath>
        <m:sSub>
          <m:sSubPr>
            <m:ctrlPr>
              <w:rPr>
                <w:rFonts w:ascii="Cambria Math" w:eastAsiaTheme="minorEastAsia" w:hAnsi="Cambria Math"/>
                <w:i/>
                <w:iCs/>
                <w:lang w:eastAsia="zh-CN"/>
              </w:rPr>
            </m:ctrlPr>
          </m:sSubPr>
          <m:e>
            <m:acc>
              <m:accPr>
                <m:ctrlPr>
                  <w:rPr>
                    <w:rFonts w:ascii="Cambria Math" w:eastAsiaTheme="minorEastAsia" w:hAnsi="Cambria Math"/>
                    <w:i/>
                    <w:iCs/>
                    <w:lang w:eastAsia="zh-CN"/>
                  </w:rPr>
                </m:ctrlPr>
              </m:accPr>
              <m:e>
                <m:r>
                  <w:rPr>
                    <w:rFonts w:ascii="Cambria Math" w:eastAsiaTheme="minorEastAsia" w:hAnsi="Cambria Math"/>
                    <w:lang w:eastAsia="zh-CN"/>
                  </w:rPr>
                  <m:t>x</m:t>
                </m:r>
              </m:e>
            </m:acc>
          </m:e>
          <m:sub>
            <m:r>
              <w:rPr>
                <w:rFonts w:ascii="Cambria Math" w:eastAsiaTheme="minorEastAsia" w:hAnsi="Cambria Math"/>
                <w:lang w:eastAsia="zh-CN"/>
              </w:rPr>
              <m:t>i-1</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F</m:t>
            </m:r>
          </m:e>
          <m:sub>
            <m:r>
              <w:rPr>
                <w:rFonts w:ascii="Cambria Math" w:eastAsiaTheme="minorEastAsia" w:hAnsi="Cambria Math"/>
                <w:lang w:eastAsia="zh-CN"/>
              </w:rPr>
              <m:t>i</m:t>
            </m:r>
          </m:sub>
        </m:sSub>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z</m:t>
                </m:r>
              </m:e>
              <m:sub>
                <m:r>
                  <w:rPr>
                    <w:rFonts w:ascii="Cambria Math" w:eastAsiaTheme="minorEastAsia" w:hAnsi="Cambria Math"/>
                    <w:lang w:eastAsia="zh-CN"/>
                  </w:rPr>
                  <m:t>i</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acc>
                  <m:accPr>
                    <m:ctrlPr>
                      <w:rPr>
                        <w:rFonts w:ascii="Cambria Math" w:eastAsiaTheme="minorEastAsia" w:hAnsi="Cambria Math"/>
                        <w:i/>
                        <w:iCs/>
                        <w:lang w:eastAsia="zh-CN"/>
                      </w:rPr>
                    </m:ctrlPr>
                  </m:accPr>
                  <m:e>
                    <m:r>
                      <w:rPr>
                        <w:rFonts w:ascii="Cambria Math" w:eastAsiaTheme="minorEastAsia" w:hAnsi="Cambria Math"/>
                        <w:lang w:eastAsia="zh-CN"/>
                      </w:rPr>
                      <m:t>x</m:t>
                    </m:r>
                  </m:e>
                </m:acc>
              </m:e>
              <m:sub>
                <m:r>
                  <w:rPr>
                    <w:rFonts w:ascii="Cambria Math" w:eastAsiaTheme="minorEastAsia" w:hAnsi="Cambria Math"/>
                    <w:lang w:eastAsia="zh-CN"/>
                  </w:rPr>
                  <m:t>i-1</m:t>
                </m:r>
              </m:sub>
            </m:sSub>
          </m:e>
        </m:d>
      </m:oMath>
      <w:r w:rsidR="00FE68C0">
        <w:rPr>
          <w:rFonts w:eastAsiaTheme="minorEastAsia" w:hint="eastAsia"/>
          <w:iCs/>
          <w:lang w:eastAsia="zh-CN"/>
        </w:rPr>
        <w:t xml:space="preserve"> </w:t>
      </w:r>
      <w:r w:rsidR="00FE68C0">
        <w:rPr>
          <w:rFonts w:eastAsiaTheme="minorEastAsia"/>
          <w:iCs/>
          <w:lang w:eastAsia="zh-CN"/>
        </w:rPr>
        <w:t xml:space="preserve">                                                   </w:t>
      </w:r>
      <w:r w:rsidR="00FE68C0">
        <w:rPr>
          <w:rFonts w:eastAsiaTheme="minorEastAsia"/>
          <w:lang w:eastAsia="zh-CN"/>
        </w:rPr>
        <w:t>(</w:t>
      </w:r>
      <w:r w:rsidR="00FE68C0" w:rsidRPr="00EC4EE9">
        <w:rPr>
          <w:lang w:val="en-US"/>
        </w:rPr>
        <w:t>S</w:t>
      </w:r>
      <w:r w:rsidR="00FE68C0">
        <w:rPr>
          <w:lang w:val="en-US"/>
        </w:rPr>
        <w:t>8</w:t>
      </w:r>
      <w:r w:rsidR="00FE68C0">
        <w:rPr>
          <w:rFonts w:eastAsiaTheme="minorEastAsia"/>
          <w:lang w:eastAsia="zh-CN"/>
        </w:rPr>
        <w:t>)</w:t>
      </w:r>
    </w:p>
    <w:p w14:paraId="228C216A" w14:textId="74EF26F5" w:rsidR="00FE68C0" w:rsidRDefault="00FE68C0" w:rsidP="00FE68C0">
      <w:pPr>
        <w:spacing w:line="300" w:lineRule="auto"/>
        <w:rPr>
          <w:rFonts w:eastAsiaTheme="minorEastAsia"/>
          <w:lang w:val="en-US" w:eastAsia="zh-CN"/>
        </w:rPr>
      </w:pPr>
      <w:r>
        <w:rPr>
          <w:rFonts w:eastAsiaTheme="minorEastAsia"/>
          <w:lang w:eastAsia="zh-CN"/>
        </w:rPr>
        <w:t>W</w:t>
      </w:r>
      <w:r w:rsidRPr="000837B2">
        <w:rPr>
          <w:rFonts w:eastAsiaTheme="minorEastAsia"/>
          <w:lang w:eastAsia="zh-CN"/>
        </w:rPr>
        <w:t>here</w:t>
      </w:r>
      <w:r>
        <w:rPr>
          <w:rFonts w:eastAsiaTheme="minorEastAsia"/>
          <w:lang w:eastAsia="zh-CN"/>
        </w:rPr>
        <w:t xml:space="preserve"> </w:t>
      </w:r>
      <m:oMath>
        <m:sSub>
          <m:sSubPr>
            <m:ctrlPr>
              <w:rPr>
                <w:rFonts w:ascii="Cambria Math" w:eastAsiaTheme="minorEastAsia" w:hAnsi="Cambria Math"/>
                <w:i/>
                <w:iCs/>
                <w:lang w:eastAsia="zh-CN"/>
              </w:rPr>
            </m:ctrlPr>
          </m:sSubPr>
          <m:e>
            <m:r>
              <w:rPr>
                <w:rFonts w:ascii="Cambria Math" w:eastAsiaTheme="minorEastAsia" w:hAnsi="Cambria Math"/>
                <w:lang w:eastAsia="zh-CN"/>
              </w:rPr>
              <m:t>z</m:t>
            </m:r>
          </m:e>
          <m:sub>
            <m:r>
              <w:rPr>
                <w:rFonts w:ascii="Cambria Math" w:eastAsiaTheme="minorEastAsia" w:hAnsi="Cambria Math"/>
                <w:lang w:eastAsia="zh-CN"/>
              </w:rPr>
              <m:t>i</m:t>
            </m:r>
          </m:sub>
        </m:sSub>
      </m:oMath>
      <w:r>
        <w:rPr>
          <w:rFonts w:eastAsiaTheme="minorEastAsia" w:hint="eastAsia"/>
          <w:iCs/>
          <w:lang w:eastAsia="zh-CN"/>
        </w:rPr>
        <w:t xml:space="preserve"> </w:t>
      </w:r>
      <w:r>
        <w:rPr>
          <w:rFonts w:eastAsiaTheme="minorEastAsia"/>
          <w:iCs/>
          <w:lang w:eastAsia="zh-CN"/>
        </w:rPr>
        <w:t xml:space="preserve">is the </w:t>
      </w:r>
      <w:r>
        <w:rPr>
          <w:rFonts w:eastAsiaTheme="minorEastAsia"/>
          <w:lang w:eastAsia="zh-CN"/>
        </w:rPr>
        <w:t xml:space="preserve">measurement value of </w:t>
      </w:r>
      <w:r w:rsidRPr="00CE4E78">
        <w:rPr>
          <w:rFonts w:eastAsiaTheme="minorEastAsia"/>
          <w:i/>
          <w:lang w:eastAsia="zh-CN"/>
        </w:rPr>
        <w:t>i</w:t>
      </w:r>
      <w:r w:rsidRPr="00CE4E78">
        <w:rPr>
          <w:rFonts w:eastAsiaTheme="minorEastAsia"/>
          <w:lang w:eastAsia="zh-CN"/>
        </w:rPr>
        <w:t>-th</w:t>
      </w:r>
      <w:r>
        <w:rPr>
          <w:rFonts w:eastAsiaTheme="minorEastAsia"/>
          <w:lang w:eastAsia="zh-CN"/>
        </w:rPr>
        <w:t xml:space="preserve"> channel. Finally,  </w:t>
      </w:r>
      <m:oMath>
        <m:sSub>
          <m:sSubPr>
            <m:ctrlPr>
              <w:rPr>
                <w:rFonts w:ascii="Cambria Math" w:eastAsiaTheme="minorEastAsia" w:hAnsi="Cambria Math"/>
                <w:i/>
                <w:lang w:eastAsia="zh-CN"/>
              </w:rPr>
            </m:ctrlPr>
          </m:sSubPr>
          <m:e>
            <m:r>
              <w:rPr>
                <w:rFonts w:ascii="Cambria Math" w:eastAsiaTheme="minorEastAsia" w:hAnsi="Cambria Math"/>
                <w:lang w:eastAsia="zh-CN"/>
              </w:rPr>
              <m:t>e</m:t>
            </m:r>
          </m:e>
          <m:sub>
            <m:sSub>
              <m:sSubPr>
                <m:ctrlPr>
                  <w:rPr>
                    <w:rFonts w:ascii="Cambria Math" w:eastAsiaTheme="minorEastAsia" w:hAnsi="Cambria Math"/>
                    <w:i/>
                    <w:lang w:eastAsia="zh-CN"/>
                  </w:rPr>
                </m:ctrlPr>
              </m:sSubPr>
              <m:e>
                <m:r>
                  <w:rPr>
                    <w:rFonts w:ascii="Cambria Math" w:eastAsiaTheme="minorEastAsia" w:hAnsi="Cambria Math"/>
                    <w:lang w:eastAsia="zh-CN"/>
                  </w:rPr>
                  <m:t>MEA</m:t>
                </m:r>
              </m:e>
              <m:sub>
                <m:r>
                  <w:rPr>
                    <w:rFonts w:ascii="Cambria Math" w:eastAsiaTheme="minorEastAsia" w:hAnsi="Cambria Math"/>
                    <w:lang w:eastAsia="zh-CN"/>
                  </w:rPr>
                  <m:t>i</m:t>
                </m:r>
              </m:sub>
            </m:sSub>
          </m:sub>
        </m:sSub>
      </m:oMath>
      <w:r>
        <w:rPr>
          <w:rFonts w:eastAsiaTheme="minorEastAsia" w:hint="eastAsia"/>
          <w:lang w:eastAsia="zh-CN"/>
        </w:rPr>
        <w:t xml:space="preserve"> </w:t>
      </w:r>
      <w:r>
        <w:rPr>
          <w:rFonts w:eastAsiaTheme="minorEastAsia"/>
          <w:lang w:eastAsia="zh-CN"/>
        </w:rPr>
        <w:t xml:space="preserve">is </w:t>
      </w:r>
      <w:r w:rsidRPr="00FE68C0">
        <w:rPr>
          <w:rFonts w:eastAsiaTheme="minorEastAsia"/>
          <w:lang w:val="en-US" w:eastAsia="zh-CN"/>
        </w:rPr>
        <w:t xml:space="preserve">updated </w:t>
      </w:r>
      <w:r>
        <w:rPr>
          <w:rFonts w:eastAsiaTheme="minorEastAsia"/>
          <w:lang w:val="en-US" w:eastAsia="zh-CN"/>
        </w:rPr>
        <w:t>as:</w:t>
      </w:r>
    </w:p>
    <w:p w14:paraId="4FBF14E6" w14:textId="4E1BF8BF" w:rsidR="00FE68C0" w:rsidRPr="00FE68C0" w:rsidRDefault="008974D1" w:rsidP="00FE68C0">
      <w:pPr>
        <w:spacing w:line="300" w:lineRule="auto"/>
        <w:jc w:val="right"/>
        <w:rPr>
          <w:rFonts w:eastAsiaTheme="minorEastAsia"/>
          <w:lang w:val="en-US" w:eastAsia="zh-CN"/>
        </w:rPr>
      </w:pPr>
      <m:oMath>
        <m:sSub>
          <m:sSubPr>
            <m:ctrlPr>
              <w:rPr>
                <w:rFonts w:ascii="Cambria Math" w:eastAsiaTheme="minorEastAsia" w:hAnsi="Cambria Math"/>
                <w:i/>
                <w:iCs/>
                <w:lang w:eastAsia="zh-CN"/>
              </w:rPr>
            </m:ctrlPr>
          </m:sSubPr>
          <m:e>
            <m:r>
              <w:rPr>
                <w:rFonts w:ascii="Cambria Math" w:eastAsiaTheme="minorEastAsia" w:hAnsi="Cambria Math"/>
                <w:lang w:eastAsia="zh-CN"/>
              </w:rPr>
              <m:t>e</m:t>
            </m:r>
          </m:e>
          <m:sub>
            <m:sSub>
              <m:sSubPr>
                <m:ctrlPr>
                  <w:rPr>
                    <w:rFonts w:ascii="Cambria Math" w:eastAsiaTheme="minorEastAsia" w:hAnsi="Cambria Math"/>
                    <w:i/>
                    <w:iCs/>
                    <w:lang w:eastAsia="zh-CN"/>
                  </w:rPr>
                </m:ctrlPr>
              </m:sSubPr>
              <m:e>
                <m:r>
                  <w:rPr>
                    <w:rFonts w:ascii="Cambria Math" w:eastAsiaTheme="minorEastAsia" w:hAnsi="Cambria Math"/>
                    <w:lang w:eastAsia="zh-CN"/>
                  </w:rPr>
                  <m:t>EST</m:t>
                </m:r>
              </m:e>
              <m:sub>
                <m:r>
                  <w:rPr>
                    <w:rFonts w:ascii="Cambria Math" w:eastAsiaTheme="minorEastAsia" w:hAnsi="Cambria Math"/>
                    <w:lang w:eastAsia="zh-CN"/>
                  </w:rPr>
                  <m:t>i</m:t>
                </m:r>
              </m:sub>
            </m:sSub>
          </m:sub>
        </m:sSub>
        <m:r>
          <w:rPr>
            <w:rFonts w:ascii="Cambria Math" w:eastAsiaTheme="minorEastAsia" w:hAnsi="Cambria Math"/>
            <w:lang w:eastAsia="zh-CN"/>
          </w:rPr>
          <m:t>=</m:t>
        </m:r>
        <m:d>
          <m:dPr>
            <m:ctrlPr>
              <w:rPr>
                <w:rFonts w:ascii="Cambria Math" w:eastAsiaTheme="minorEastAsia" w:hAnsi="Cambria Math"/>
                <w:i/>
                <w:iCs/>
                <w:lang w:eastAsia="zh-CN"/>
              </w:rPr>
            </m:ctrlPr>
          </m:dPr>
          <m:e>
            <m:r>
              <w:rPr>
                <w:rFonts w:ascii="Cambria Math" w:eastAsiaTheme="minorEastAsia" w:hAnsi="Cambria Math"/>
                <w:lang w:eastAsia="zh-CN"/>
              </w:rPr>
              <m:t>1-</m:t>
            </m:r>
            <m:sSub>
              <m:sSubPr>
                <m:ctrlPr>
                  <w:rPr>
                    <w:rFonts w:ascii="Cambria Math" w:eastAsiaTheme="minorEastAsia" w:hAnsi="Cambria Math"/>
                    <w:i/>
                    <w:iCs/>
                    <w:lang w:eastAsia="zh-CN"/>
                  </w:rPr>
                </m:ctrlPr>
              </m:sSubPr>
              <m:e>
                <m:r>
                  <w:rPr>
                    <w:rFonts w:ascii="Cambria Math" w:eastAsiaTheme="minorEastAsia" w:hAnsi="Cambria Math"/>
                    <w:lang w:eastAsia="zh-CN"/>
                  </w:rPr>
                  <m:t>F</m:t>
                </m:r>
              </m:e>
              <m:sub>
                <m:r>
                  <w:rPr>
                    <w:rFonts w:ascii="Cambria Math" w:eastAsiaTheme="minorEastAsia" w:hAnsi="Cambria Math"/>
                    <w:lang w:eastAsia="zh-CN"/>
                  </w:rPr>
                  <m:t>i</m:t>
                </m:r>
              </m:sub>
            </m:sSub>
          </m:e>
        </m:d>
        <m:sSub>
          <m:sSubPr>
            <m:ctrlPr>
              <w:rPr>
                <w:rFonts w:ascii="Cambria Math" w:eastAsiaTheme="minorEastAsia" w:hAnsi="Cambria Math"/>
                <w:i/>
                <w:iCs/>
                <w:lang w:eastAsia="zh-CN"/>
              </w:rPr>
            </m:ctrlPr>
          </m:sSubPr>
          <m:e>
            <m:r>
              <w:rPr>
                <w:rFonts w:ascii="Cambria Math" w:eastAsiaTheme="minorEastAsia" w:hAnsi="Cambria Math"/>
                <w:lang w:eastAsia="zh-CN"/>
              </w:rPr>
              <m:t>e</m:t>
            </m:r>
          </m:e>
          <m:sub>
            <m:sSub>
              <m:sSubPr>
                <m:ctrlPr>
                  <w:rPr>
                    <w:rFonts w:ascii="Cambria Math" w:eastAsiaTheme="minorEastAsia" w:hAnsi="Cambria Math"/>
                    <w:i/>
                    <w:iCs/>
                    <w:lang w:eastAsia="zh-CN"/>
                  </w:rPr>
                </m:ctrlPr>
              </m:sSubPr>
              <m:e>
                <m:r>
                  <w:rPr>
                    <w:rFonts w:ascii="Cambria Math" w:eastAsiaTheme="minorEastAsia" w:hAnsi="Cambria Math"/>
                    <w:lang w:eastAsia="zh-CN"/>
                  </w:rPr>
                  <m:t>EST</m:t>
                </m:r>
              </m:e>
              <m:sub>
                <m:r>
                  <w:rPr>
                    <w:rFonts w:ascii="Cambria Math" w:eastAsiaTheme="minorEastAsia" w:hAnsi="Cambria Math"/>
                    <w:lang w:eastAsia="zh-CN"/>
                  </w:rPr>
                  <m:t>i-1</m:t>
                </m:r>
              </m:sub>
            </m:sSub>
          </m:sub>
        </m:sSub>
        <m:r>
          <w:rPr>
            <w:rFonts w:ascii="Cambria Math" w:eastAsiaTheme="minorEastAsia" w:hAnsi="Cambria Math"/>
            <w:lang w:eastAsia="zh-CN"/>
          </w:rPr>
          <m:t xml:space="preserve"> </m:t>
        </m:r>
      </m:oMath>
      <w:r w:rsidR="00FE68C0">
        <w:rPr>
          <w:rFonts w:eastAsiaTheme="minorEastAsia" w:hint="eastAsia"/>
          <w:iCs/>
          <w:lang w:eastAsia="zh-CN"/>
        </w:rPr>
        <w:t xml:space="preserve"> </w:t>
      </w:r>
      <w:r w:rsidR="00FE68C0">
        <w:rPr>
          <w:rFonts w:eastAsiaTheme="minorEastAsia"/>
          <w:iCs/>
          <w:lang w:eastAsia="zh-CN"/>
        </w:rPr>
        <w:t xml:space="preserve">                                                   </w:t>
      </w:r>
      <w:r w:rsidR="00FE68C0">
        <w:rPr>
          <w:rFonts w:eastAsiaTheme="minorEastAsia"/>
          <w:lang w:eastAsia="zh-CN"/>
        </w:rPr>
        <w:t>(</w:t>
      </w:r>
      <w:r w:rsidR="00FE68C0" w:rsidRPr="00EC4EE9">
        <w:rPr>
          <w:lang w:val="en-US"/>
        </w:rPr>
        <w:t>S</w:t>
      </w:r>
      <w:r w:rsidR="00FE68C0">
        <w:rPr>
          <w:lang w:val="en-US"/>
        </w:rPr>
        <w:t>9</w:t>
      </w:r>
      <w:r w:rsidR="00FE68C0">
        <w:rPr>
          <w:rFonts w:eastAsiaTheme="minorEastAsia"/>
          <w:lang w:eastAsia="zh-CN"/>
        </w:rPr>
        <w:t>)</w:t>
      </w:r>
    </w:p>
    <w:p w14:paraId="137F3BA8" w14:textId="06113EBB" w:rsidR="00CE4E78" w:rsidRPr="00080EDE" w:rsidRDefault="00FE68C0" w:rsidP="00080EDE">
      <w:pPr>
        <w:spacing w:line="300" w:lineRule="auto"/>
        <w:rPr>
          <w:rFonts w:eastAsiaTheme="minorEastAsia"/>
          <w:lang w:eastAsia="zh-CN"/>
        </w:rPr>
      </w:pPr>
      <w:r w:rsidRPr="00FE68C0">
        <w:rPr>
          <w:rFonts w:eastAsiaTheme="minorEastAsia"/>
          <w:lang w:eastAsia="zh-CN"/>
        </w:rPr>
        <w:t xml:space="preserve">Repeat the process until </w:t>
      </w:r>
      <w:r w:rsidRPr="00FE68C0">
        <w:rPr>
          <w:rFonts w:eastAsiaTheme="minorEastAsia"/>
          <w:i/>
          <w:lang w:eastAsia="zh-CN"/>
        </w:rPr>
        <w:t>i</w:t>
      </w:r>
      <w:r w:rsidRPr="00FE68C0">
        <w:rPr>
          <w:rFonts w:eastAsiaTheme="minorEastAsia"/>
          <w:lang w:eastAsia="zh-CN"/>
        </w:rPr>
        <w:t>=7</w:t>
      </w:r>
      <w:r>
        <w:rPr>
          <w:rFonts w:eastAsiaTheme="minorEastAsia"/>
          <w:lang w:eastAsia="zh-CN"/>
        </w:rPr>
        <w:t xml:space="preserve">. We start this </w:t>
      </w:r>
      <w:r w:rsidRPr="00FE68C0">
        <w:rPr>
          <w:rFonts w:eastAsiaTheme="minorEastAsia"/>
          <w:lang w:eastAsia="zh-CN"/>
        </w:rPr>
        <w:t>process</w:t>
      </w:r>
      <w:r>
        <w:rPr>
          <w:rFonts w:eastAsiaTheme="minorEastAsia"/>
          <w:lang w:eastAsia="zh-CN"/>
        </w:rPr>
        <w:t xml:space="preserve"> as </w:t>
      </w:r>
      <w:r w:rsidRPr="00FE68C0">
        <w:rPr>
          <w:rFonts w:eastAsiaTheme="minorEastAsia"/>
          <w:i/>
          <w:lang w:eastAsia="zh-CN"/>
        </w:rPr>
        <w:t>i</w:t>
      </w:r>
      <w:r w:rsidRPr="00FE68C0">
        <w:rPr>
          <w:rFonts w:eastAsiaTheme="minorEastAsia"/>
          <w:lang w:eastAsia="zh-CN"/>
        </w:rPr>
        <w:t>=</w:t>
      </w:r>
      <w:r>
        <w:rPr>
          <w:rFonts w:eastAsiaTheme="minorEastAsia"/>
          <w:lang w:eastAsia="zh-CN"/>
        </w:rPr>
        <w:t xml:space="preserve">2. </w:t>
      </w:r>
      <w:r>
        <w:rPr>
          <w:rFonts w:eastAsiaTheme="minorEastAsia"/>
          <w:lang w:val="en-US" w:eastAsia="zh-CN"/>
        </w:rPr>
        <w:t xml:space="preserve">We set </w:t>
      </w:r>
      <m:oMath>
        <m:sSub>
          <m:sSubPr>
            <m:ctrlPr>
              <w:rPr>
                <w:rFonts w:ascii="Cambria Math" w:eastAsiaTheme="minorEastAsia" w:hAnsi="Cambria Math"/>
                <w:i/>
                <w:lang w:eastAsia="zh-CN"/>
              </w:rPr>
            </m:ctrlPr>
          </m:sSubPr>
          <m:e>
            <m:r>
              <w:rPr>
                <w:rFonts w:ascii="Cambria Math" w:eastAsiaTheme="minorEastAsia" w:hAnsi="Cambria Math"/>
                <w:lang w:eastAsia="zh-CN"/>
              </w:rPr>
              <m:t>e</m:t>
            </m:r>
          </m:e>
          <m:sub>
            <m:sSub>
              <m:sSubPr>
                <m:ctrlPr>
                  <w:rPr>
                    <w:rFonts w:ascii="Cambria Math" w:eastAsiaTheme="minorEastAsia" w:hAnsi="Cambria Math"/>
                    <w:i/>
                    <w:lang w:eastAsia="zh-CN"/>
                  </w:rPr>
                </m:ctrlPr>
              </m:sSubPr>
              <m:e>
                <m:r>
                  <w:rPr>
                    <w:rFonts w:ascii="Cambria Math" w:eastAsiaTheme="minorEastAsia" w:hAnsi="Cambria Math"/>
                    <w:lang w:eastAsia="zh-CN"/>
                  </w:rPr>
                  <m:t>EST</m:t>
                </m:r>
              </m:e>
              <m:sub>
                <m:r>
                  <w:rPr>
                    <w:rFonts w:ascii="Cambria Math" w:eastAsiaTheme="minorEastAsia" w:hAnsi="Cambria Math"/>
                    <w:lang w:eastAsia="zh-CN"/>
                  </w:rPr>
                  <m:t>1</m:t>
                </m:r>
              </m:sub>
            </m:sSub>
            <m:r>
              <w:rPr>
                <w:rFonts w:ascii="Cambria Math" w:eastAsiaTheme="minorEastAsia" w:hAnsi="Cambria Math"/>
                <w:lang w:eastAsia="zh-CN"/>
              </w:rPr>
              <m:t>=</m:t>
            </m:r>
          </m:sub>
        </m:sSub>
        <m:sSub>
          <m:sSubPr>
            <m:ctrlPr>
              <w:rPr>
                <w:rFonts w:ascii="Cambria Math" w:eastAsiaTheme="minorEastAsia" w:hAnsi="Cambria Math"/>
                <w:i/>
                <w:lang w:eastAsia="zh-CN"/>
              </w:rPr>
            </m:ctrlPr>
          </m:sSubPr>
          <m:e>
            <m:r>
              <w:rPr>
                <w:rFonts w:ascii="Cambria Math" w:eastAsiaTheme="minorEastAsia" w:hAnsi="Cambria Math"/>
                <w:lang w:eastAsia="zh-CN"/>
              </w:rPr>
              <m:t>e</m:t>
            </m:r>
          </m:e>
          <m:sub>
            <m:sSub>
              <m:sSubPr>
                <m:ctrlPr>
                  <w:rPr>
                    <w:rFonts w:ascii="Cambria Math" w:eastAsiaTheme="minorEastAsia" w:hAnsi="Cambria Math"/>
                    <w:i/>
                    <w:lang w:eastAsia="zh-CN"/>
                  </w:rPr>
                </m:ctrlPr>
              </m:sSubPr>
              <m:e>
                <m:r>
                  <w:rPr>
                    <w:rFonts w:ascii="Cambria Math" w:eastAsiaTheme="minorEastAsia" w:hAnsi="Cambria Math"/>
                    <w:lang w:eastAsia="zh-CN"/>
                  </w:rPr>
                  <m:t>MEA</m:t>
                </m:r>
              </m:e>
              <m:sub>
                <m:r>
                  <w:rPr>
                    <w:rFonts w:ascii="Cambria Math" w:eastAsiaTheme="minorEastAsia" w:hAnsi="Cambria Math"/>
                    <w:lang w:eastAsia="zh-CN"/>
                  </w:rPr>
                  <m:t>1</m:t>
                </m:r>
              </m:sub>
            </m:sSub>
          </m:sub>
        </m:sSub>
      </m:oMath>
      <w:r>
        <w:rPr>
          <w:rFonts w:eastAsiaTheme="minorEastAsia" w:hint="eastAsia"/>
          <w:lang w:eastAsia="zh-CN"/>
        </w:rPr>
        <w:t>.</w:t>
      </w:r>
    </w:p>
    <w:p w14:paraId="5F42EE43" w14:textId="3F2C549C" w:rsidR="00F91B31" w:rsidRPr="00034610" w:rsidRDefault="00F91B31" w:rsidP="00F91B31">
      <w:pPr>
        <w:spacing w:line="300" w:lineRule="auto"/>
        <w:jc w:val="center"/>
        <w:rPr>
          <w:b/>
        </w:rPr>
      </w:pPr>
      <w:r>
        <w:br w:type="page"/>
      </w:r>
      <w:bookmarkStart w:id="17" w:name="OLE_LINK1"/>
      <w:bookmarkStart w:id="18" w:name="OLE_LINK2"/>
      <w:r w:rsidR="000C5D39" w:rsidRPr="000C5D39">
        <w:rPr>
          <w:b/>
        </w:rPr>
        <w:lastRenderedPageBreak/>
        <w:t xml:space="preserve">Supplementary </w:t>
      </w:r>
      <w:r>
        <w:rPr>
          <w:b/>
        </w:rPr>
        <w:t>Tab</w:t>
      </w:r>
      <w:r w:rsidRPr="00034610">
        <w:rPr>
          <w:b/>
        </w:rPr>
        <w:t>le</w:t>
      </w:r>
      <w:bookmarkEnd w:id="17"/>
      <w:bookmarkEnd w:id="18"/>
      <w:r w:rsidRPr="00034610">
        <w:rPr>
          <w:b/>
        </w:rPr>
        <w:t xml:space="preserve"> </w:t>
      </w:r>
      <w:r w:rsidR="00130FE0" w:rsidRPr="00034610">
        <w:rPr>
          <w:b/>
        </w:rPr>
        <w:t>1</w:t>
      </w:r>
      <w:r w:rsidRPr="00034610">
        <w:rPr>
          <w:b/>
        </w:rPr>
        <w:t xml:space="preserve">: The locating </w:t>
      </w:r>
      <w:r w:rsidRPr="00034610">
        <w:rPr>
          <w:rFonts w:hint="eastAsia"/>
          <w:b/>
        </w:rPr>
        <w:t>error</w:t>
      </w:r>
      <w:r w:rsidRPr="00034610">
        <w:rPr>
          <w:b/>
        </w:rPr>
        <w:t xml:space="preserve">s of the </w:t>
      </w:r>
      <w:r w:rsidRPr="00034610">
        <w:rPr>
          <w:b/>
          <w:lang w:val="en-US"/>
        </w:rPr>
        <w:t>static</w:t>
      </w:r>
      <w:r w:rsidRPr="00034610">
        <w:rPr>
          <w:b/>
        </w:rPr>
        <w:t xml:space="preserve"> object</w:t>
      </w:r>
    </w:p>
    <w:tbl>
      <w:tblPr>
        <w:tblStyle w:val="ae"/>
        <w:tblW w:w="864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69"/>
        <w:gridCol w:w="1653"/>
        <w:gridCol w:w="1654"/>
        <w:gridCol w:w="1655"/>
        <w:gridCol w:w="1816"/>
      </w:tblGrid>
      <w:tr w:rsidR="00F91B31" w:rsidRPr="003E0737" w14:paraId="30DFA19E" w14:textId="77777777" w:rsidTr="00F91B31">
        <w:trPr>
          <w:trHeight w:val="274"/>
          <w:jc w:val="center"/>
        </w:trPr>
        <w:tc>
          <w:tcPr>
            <w:tcW w:w="1869" w:type="dxa"/>
            <w:tcBorders>
              <w:top w:val="single" w:sz="8" w:space="0" w:color="auto"/>
              <w:bottom w:val="single" w:sz="8" w:space="0" w:color="000000"/>
              <w:tl2br w:val="nil"/>
              <w:tr2bl w:val="nil"/>
            </w:tcBorders>
          </w:tcPr>
          <w:p w14:paraId="25BB72FB" w14:textId="77777777" w:rsidR="00F91B31" w:rsidRPr="003E0737" w:rsidRDefault="00F91B31" w:rsidP="00F91B31">
            <w:pPr>
              <w:widowControl/>
              <w:spacing w:line="300" w:lineRule="auto"/>
              <w:jc w:val="left"/>
            </w:pPr>
          </w:p>
        </w:tc>
        <w:tc>
          <w:tcPr>
            <w:tcW w:w="3307" w:type="dxa"/>
            <w:gridSpan w:val="2"/>
            <w:tcBorders>
              <w:top w:val="single" w:sz="8" w:space="0" w:color="000000"/>
              <w:bottom w:val="single" w:sz="4" w:space="0" w:color="auto"/>
              <w:tl2br w:val="nil"/>
              <w:tr2bl w:val="nil"/>
            </w:tcBorders>
          </w:tcPr>
          <w:p w14:paraId="2336DD94" w14:textId="77777777" w:rsidR="00F91B31" w:rsidRPr="003E0737" w:rsidRDefault="00F91B31" w:rsidP="00F91B31">
            <w:pPr>
              <w:widowControl/>
              <w:spacing w:line="300" w:lineRule="auto"/>
              <w:jc w:val="left"/>
            </w:pPr>
            <w:r w:rsidRPr="003E0737">
              <w:rPr>
                <w:lang w:val="zh-CN"/>
              </w:rPr>
              <w:t xml:space="preserve">Mean locating error </w:t>
            </w:r>
          </w:p>
        </w:tc>
        <w:tc>
          <w:tcPr>
            <w:tcW w:w="3471" w:type="dxa"/>
            <w:gridSpan w:val="2"/>
            <w:tcBorders>
              <w:top w:val="single" w:sz="8" w:space="0" w:color="000000"/>
              <w:bottom w:val="single" w:sz="8" w:space="0" w:color="000000"/>
              <w:tl2br w:val="nil"/>
              <w:tr2bl w:val="nil"/>
            </w:tcBorders>
          </w:tcPr>
          <w:p w14:paraId="0ADF3ACE" w14:textId="77777777" w:rsidR="00F91B31" w:rsidRPr="003E0737" w:rsidRDefault="00F91B31" w:rsidP="00F91B31">
            <w:pPr>
              <w:widowControl/>
              <w:spacing w:line="300" w:lineRule="auto"/>
              <w:jc w:val="left"/>
            </w:pPr>
            <w:r w:rsidRPr="003E0737">
              <w:rPr>
                <w:lang w:val="zh-CN"/>
              </w:rPr>
              <w:t xml:space="preserve">Maximum locating error </w:t>
            </w:r>
          </w:p>
        </w:tc>
      </w:tr>
      <w:tr w:rsidR="00F91B31" w:rsidRPr="003E0737" w14:paraId="6D9D1B6D" w14:textId="77777777" w:rsidTr="00F91B31">
        <w:trPr>
          <w:trHeight w:val="283"/>
          <w:jc w:val="center"/>
        </w:trPr>
        <w:tc>
          <w:tcPr>
            <w:tcW w:w="1869" w:type="dxa"/>
            <w:tcBorders>
              <w:top w:val="single" w:sz="8" w:space="0" w:color="000000"/>
              <w:tl2br w:val="nil"/>
              <w:tr2bl w:val="nil"/>
            </w:tcBorders>
          </w:tcPr>
          <w:p w14:paraId="0E47E765" w14:textId="77777777" w:rsidR="00F91B31" w:rsidRPr="003E0737" w:rsidRDefault="00F91B31" w:rsidP="00F91B31">
            <w:pPr>
              <w:widowControl/>
              <w:spacing w:line="300" w:lineRule="auto"/>
              <w:jc w:val="center"/>
            </w:pPr>
            <w:r w:rsidRPr="003E0737">
              <w:rPr>
                <w:lang w:val="zh-CN"/>
              </w:rPr>
              <w:t>Bionic channel</w:t>
            </w:r>
            <w:r w:rsidRPr="003E0737">
              <w:t xml:space="preserve"> </w:t>
            </w:r>
            <w:r w:rsidRPr="003E0737">
              <w:rPr>
                <w:lang w:val="zh-CN"/>
              </w:rPr>
              <w:t>number</w:t>
            </w:r>
          </w:p>
        </w:tc>
        <w:tc>
          <w:tcPr>
            <w:tcW w:w="1653" w:type="dxa"/>
            <w:tcBorders>
              <w:top w:val="single" w:sz="8" w:space="0" w:color="000000"/>
              <w:tl2br w:val="nil"/>
              <w:tr2bl w:val="nil"/>
            </w:tcBorders>
          </w:tcPr>
          <w:p w14:paraId="7784BB9F" w14:textId="77777777" w:rsidR="00F91B31" w:rsidRPr="003E0737" w:rsidRDefault="00F91B31" w:rsidP="00F91B31">
            <w:pPr>
              <w:widowControl/>
              <w:spacing w:line="300" w:lineRule="auto"/>
              <w:jc w:val="left"/>
              <w:rPr>
                <w:lang w:val="zh-CN"/>
              </w:rPr>
            </w:pPr>
            <w:r w:rsidRPr="003E0737">
              <w:rPr>
                <w:lang w:val="zh-CN"/>
              </w:rPr>
              <w:t>X</w:t>
            </w:r>
            <w:r w:rsidRPr="003E0737">
              <w:t xml:space="preserve"> </w:t>
            </w:r>
            <w:r w:rsidRPr="003E0737">
              <w:rPr>
                <w:lang w:val="zh-CN"/>
              </w:rPr>
              <w:t>axis</w:t>
            </w:r>
          </w:p>
          <w:p w14:paraId="3A1EA9DD" w14:textId="77777777" w:rsidR="00F91B31" w:rsidRPr="003E0737" w:rsidRDefault="00F91B31" w:rsidP="00F91B31">
            <w:pPr>
              <w:widowControl/>
              <w:spacing w:line="300" w:lineRule="auto"/>
              <w:jc w:val="left"/>
              <w:rPr>
                <w:lang w:val="zh-CN"/>
              </w:rPr>
            </w:pPr>
            <w:r w:rsidRPr="003E0737">
              <w:rPr>
                <w:lang w:val="zh-CN"/>
              </w:rPr>
              <w:t>(pixel)</w:t>
            </w:r>
          </w:p>
        </w:tc>
        <w:tc>
          <w:tcPr>
            <w:tcW w:w="1654" w:type="dxa"/>
            <w:tcBorders>
              <w:top w:val="single" w:sz="8" w:space="0" w:color="000000"/>
              <w:tl2br w:val="nil"/>
              <w:tr2bl w:val="nil"/>
            </w:tcBorders>
          </w:tcPr>
          <w:p w14:paraId="45675ABA" w14:textId="77777777" w:rsidR="00F91B31" w:rsidRPr="003E0737" w:rsidRDefault="00F91B31" w:rsidP="00F91B31">
            <w:pPr>
              <w:widowControl/>
              <w:spacing w:line="300" w:lineRule="auto"/>
              <w:jc w:val="left"/>
              <w:rPr>
                <w:lang w:val="zh-CN"/>
              </w:rPr>
            </w:pPr>
            <w:r w:rsidRPr="003E0737">
              <w:t xml:space="preserve">Y </w:t>
            </w:r>
            <w:r w:rsidRPr="003E0737">
              <w:rPr>
                <w:lang w:val="zh-CN"/>
              </w:rPr>
              <w:t>axis</w:t>
            </w:r>
          </w:p>
          <w:p w14:paraId="29106A70" w14:textId="77777777" w:rsidR="00F91B31" w:rsidRPr="003E0737" w:rsidRDefault="00F91B31" w:rsidP="00F91B31">
            <w:pPr>
              <w:widowControl/>
              <w:spacing w:line="300" w:lineRule="auto"/>
              <w:jc w:val="left"/>
              <w:rPr>
                <w:lang w:val="zh-CN"/>
              </w:rPr>
            </w:pPr>
            <w:r w:rsidRPr="003E0737">
              <w:rPr>
                <w:lang w:val="zh-CN"/>
              </w:rPr>
              <w:t>(pixel)</w:t>
            </w:r>
          </w:p>
        </w:tc>
        <w:tc>
          <w:tcPr>
            <w:tcW w:w="1655" w:type="dxa"/>
            <w:tcBorders>
              <w:top w:val="single" w:sz="8" w:space="0" w:color="000000"/>
              <w:tl2br w:val="nil"/>
              <w:tr2bl w:val="nil"/>
            </w:tcBorders>
          </w:tcPr>
          <w:p w14:paraId="75D00E7F" w14:textId="77777777" w:rsidR="00F91B31" w:rsidRPr="003E0737" w:rsidRDefault="00F91B31" w:rsidP="00F91B31">
            <w:pPr>
              <w:widowControl/>
              <w:spacing w:line="300" w:lineRule="auto"/>
              <w:jc w:val="left"/>
              <w:rPr>
                <w:lang w:val="zh-CN"/>
              </w:rPr>
            </w:pPr>
            <w:r w:rsidRPr="003E0737">
              <w:rPr>
                <w:lang w:val="zh-CN"/>
              </w:rPr>
              <w:t>X</w:t>
            </w:r>
            <w:r w:rsidRPr="003E0737">
              <w:t xml:space="preserve"> </w:t>
            </w:r>
            <w:r w:rsidRPr="003E0737">
              <w:rPr>
                <w:lang w:val="zh-CN"/>
              </w:rPr>
              <w:t>axis</w:t>
            </w:r>
          </w:p>
          <w:p w14:paraId="49C906BD" w14:textId="77777777" w:rsidR="00F91B31" w:rsidRPr="003E0737" w:rsidRDefault="00F91B31" w:rsidP="00F91B31">
            <w:pPr>
              <w:widowControl/>
              <w:spacing w:line="300" w:lineRule="auto"/>
              <w:jc w:val="left"/>
              <w:rPr>
                <w:lang w:val="zh-CN"/>
              </w:rPr>
            </w:pPr>
            <w:r w:rsidRPr="003E0737">
              <w:rPr>
                <w:lang w:val="zh-CN"/>
              </w:rPr>
              <w:t>(pixel)</w:t>
            </w:r>
          </w:p>
        </w:tc>
        <w:tc>
          <w:tcPr>
            <w:tcW w:w="1816" w:type="dxa"/>
            <w:tcBorders>
              <w:top w:val="single" w:sz="8" w:space="0" w:color="000000"/>
              <w:tl2br w:val="nil"/>
              <w:tr2bl w:val="nil"/>
            </w:tcBorders>
          </w:tcPr>
          <w:p w14:paraId="40144A04" w14:textId="77777777" w:rsidR="00F91B31" w:rsidRPr="003E0737" w:rsidRDefault="00F91B31" w:rsidP="00F91B31">
            <w:pPr>
              <w:widowControl/>
              <w:spacing w:line="300" w:lineRule="auto"/>
              <w:jc w:val="left"/>
              <w:rPr>
                <w:lang w:val="zh-CN"/>
              </w:rPr>
            </w:pPr>
            <w:r w:rsidRPr="003E0737">
              <w:t xml:space="preserve">Y </w:t>
            </w:r>
            <w:r w:rsidRPr="003E0737">
              <w:rPr>
                <w:lang w:val="zh-CN"/>
              </w:rPr>
              <w:t>axis</w:t>
            </w:r>
          </w:p>
          <w:p w14:paraId="65684E9F" w14:textId="77777777" w:rsidR="00F91B31" w:rsidRPr="003E0737" w:rsidRDefault="00F91B31" w:rsidP="00F91B31">
            <w:pPr>
              <w:widowControl/>
              <w:spacing w:line="300" w:lineRule="auto"/>
              <w:jc w:val="left"/>
              <w:rPr>
                <w:lang w:val="zh-CN"/>
              </w:rPr>
            </w:pPr>
            <w:r w:rsidRPr="003E0737">
              <w:rPr>
                <w:lang w:val="zh-CN"/>
              </w:rPr>
              <w:t>(pixel)</w:t>
            </w:r>
          </w:p>
        </w:tc>
      </w:tr>
      <w:tr w:rsidR="00F91B31" w:rsidRPr="003E0737" w14:paraId="4A6DE70E" w14:textId="77777777" w:rsidTr="00F91B31">
        <w:trPr>
          <w:trHeight w:val="283"/>
          <w:jc w:val="center"/>
        </w:trPr>
        <w:tc>
          <w:tcPr>
            <w:tcW w:w="1869" w:type="dxa"/>
            <w:tcBorders>
              <w:tl2br w:val="nil"/>
              <w:tr2bl w:val="nil"/>
            </w:tcBorders>
          </w:tcPr>
          <w:p w14:paraId="3F32137E" w14:textId="77777777" w:rsidR="00F91B31" w:rsidRPr="003E0737" w:rsidRDefault="00F91B31" w:rsidP="00F91B31">
            <w:pPr>
              <w:widowControl/>
              <w:spacing w:line="300" w:lineRule="auto"/>
              <w:jc w:val="center"/>
            </w:pPr>
            <w:r w:rsidRPr="003E0737">
              <w:t>1</w:t>
            </w:r>
          </w:p>
        </w:tc>
        <w:tc>
          <w:tcPr>
            <w:tcW w:w="1653" w:type="dxa"/>
            <w:tcBorders>
              <w:tl2br w:val="nil"/>
              <w:tr2bl w:val="nil"/>
            </w:tcBorders>
          </w:tcPr>
          <w:p w14:paraId="7F229C04" w14:textId="244F5660" w:rsidR="00F91B31" w:rsidRPr="003E0737" w:rsidRDefault="00AC1509" w:rsidP="00F91B31">
            <w:pPr>
              <w:widowControl/>
              <w:spacing w:line="300" w:lineRule="auto"/>
              <w:jc w:val="left"/>
              <w:rPr>
                <w:lang w:val="en-US"/>
              </w:rPr>
            </w:pPr>
            <w:r w:rsidRPr="00AC1509">
              <w:rPr>
                <w:lang w:val="en-US"/>
              </w:rPr>
              <w:t>0.7921</w:t>
            </w:r>
          </w:p>
        </w:tc>
        <w:tc>
          <w:tcPr>
            <w:tcW w:w="1654" w:type="dxa"/>
            <w:tcBorders>
              <w:tl2br w:val="nil"/>
              <w:tr2bl w:val="nil"/>
            </w:tcBorders>
          </w:tcPr>
          <w:p w14:paraId="6DC83E16" w14:textId="0F25E07D" w:rsidR="00F91B31" w:rsidRPr="003E0737" w:rsidRDefault="00AC1509" w:rsidP="00F91B31">
            <w:pPr>
              <w:widowControl/>
              <w:spacing w:line="300" w:lineRule="auto"/>
              <w:jc w:val="left"/>
            </w:pPr>
            <w:r w:rsidRPr="00AC1509">
              <w:t>0.7485</w:t>
            </w:r>
          </w:p>
        </w:tc>
        <w:tc>
          <w:tcPr>
            <w:tcW w:w="1655" w:type="dxa"/>
            <w:tcBorders>
              <w:tl2br w:val="nil"/>
              <w:tr2bl w:val="nil"/>
            </w:tcBorders>
          </w:tcPr>
          <w:p w14:paraId="3602BCEA" w14:textId="17D0220B" w:rsidR="00F91B31" w:rsidRPr="003E0737" w:rsidRDefault="00AC1509" w:rsidP="00F91B31">
            <w:pPr>
              <w:widowControl/>
              <w:spacing w:line="300" w:lineRule="auto"/>
              <w:jc w:val="left"/>
              <w:rPr>
                <w:lang w:val="en-US"/>
              </w:rPr>
            </w:pPr>
            <w:r w:rsidRPr="00AC1509">
              <w:rPr>
                <w:lang w:val="en-US"/>
              </w:rPr>
              <w:t>2.0976</w:t>
            </w:r>
          </w:p>
        </w:tc>
        <w:tc>
          <w:tcPr>
            <w:tcW w:w="1816" w:type="dxa"/>
            <w:tcBorders>
              <w:tl2br w:val="nil"/>
              <w:tr2bl w:val="nil"/>
            </w:tcBorders>
          </w:tcPr>
          <w:p w14:paraId="22163EA4" w14:textId="79EF6BDB" w:rsidR="00F91B31" w:rsidRPr="003E0737" w:rsidRDefault="00AC1509" w:rsidP="00F91B31">
            <w:pPr>
              <w:widowControl/>
              <w:spacing w:line="300" w:lineRule="auto"/>
              <w:jc w:val="left"/>
            </w:pPr>
            <w:r w:rsidRPr="00AC1509">
              <w:t>3.0107</w:t>
            </w:r>
          </w:p>
        </w:tc>
      </w:tr>
      <w:tr w:rsidR="00F91B31" w:rsidRPr="003E0737" w14:paraId="2C8DE436" w14:textId="77777777" w:rsidTr="00F91B31">
        <w:trPr>
          <w:trHeight w:val="227"/>
          <w:jc w:val="center"/>
        </w:trPr>
        <w:tc>
          <w:tcPr>
            <w:tcW w:w="1869" w:type="dxa"/>
            <w:tcBorders>
              <w:tl2br w:val="nil"/>
              <w:tr2bl w:val="nil"/>
            </w:tcBorders>
          </w:tcPr>
          <w:p w14:paraId="7545D6E1" w14:textId="77777777" w:rsidR="00F91B31" w:rsidRPr="003E0737" w:rsidRDefault="00F91B31" w:rsidP="00F91B31">
            <w:pPr>
              <w:widowControl/>
              <w:spacing w:line="300" w:lineRule="auto"/>
              <w:jc w:val="center"/>
            </w:pPr>
            <w:r w:rsidRPr="003E0737">
              <w:t>2</w:t>
            </w:r>
          </w:p>
        </w:tc>
        <w:tc>
          <w:tcPr>
            <w:tcW w:w="1653" w:type="dxa"/>
            <w:tcBorders>
              <w:tl2br w:val="nil"/>
              <w:tr2bl w:val="nil"/>
            </w:tcBorders>
          </w:tcPr>
          <w:p w14:paraId="13516AEE" w14:textId="4ACFD5E7" w:rsidR="00F91B31" w:rsidRPr="003E0737" w:rsidRDefault="00F91B31" w:rsidP="00F91B31">
            <w:pPr>
              <w:widowControl/>
              <w:spacing w:line="300" w:lineRule="auto"/>
              <w:jc w:val="left"/>
              <w:rPr>
                <w:lang w:val="en-US"/>
              </w:rPr>
            </w:pPr>
            <w:r w:rsidRPr="003E0737">
              <w:rPr>
                <w:lang w:val="en-US"/>
              </w:rPr>
              <w:t>0.</w:t>
            </w:r>
            <w:r w:rsidR="00AC1509">
              <w:rPr>
                <w:lang w:val="en-US"/>
              </w:rPr>
              <w:t>9128</w:t>
            </w:r>
          </w:p>
        </w:tc>
        <w:tc>
          <w:tcPr>
            <w:tcW w:w="1654" w:type="dxa"/>
            <w:tcBorders>
              <w:tl2br w:val="nil"/>
              <w:tr2bl w:val="nil"/>
            </w:tcBorders>
          </w:tcPr>
          <w:p w14:paraId="357FE33C" w14:textId="212E2569" w:rsidR="00F91B31" w:rsidRPr="003E0737" w:rsidRDefault="00AC1509" w:rsidP="00F91B31">
            <w:pPr>
              <w:widowControl/>
              <w:spacing w:line="300" w:lineRule="auto"/>
              <w:jc w:val="left"/>
            </w:pPr>
            <w:r w:rsidRPr="00AC1509">
              <w:t>0.6263</w:t>
            </w:r>
          </w:p>
        </w:tc>
        <w:tc>
          <w:tcPr>
            <w:tcW w:w="1655" w:type="dxa"/>
            <w:tcBorders>
              <w:tl2br w:val="nil"/>
              <w:tr2bl w:val="nil"/>
            </w:tcBorders>
          </w:tcPr>
          <w:p w14:paraId="063D462C" w14:textId="3B0C5942" w:rsidR="00F91B31" w:rsidRPr="003E0737" w:rsidRDefault="00AC1509" w:rsidP="00F91B31">
            <w:pPr>
              <w:widowControl/>
              <w:spacing w:line="300" w:lineRule="auto"/>
              <w:jc w:val="left"/>
            </w:pPr>
            <w:r w:rsidRPr="00AC1509">
              <w:t>2.0723</w:t>
            </w:r>
          </w:p>
        </w:tc>
        <w:tc>
          <w:tcPr>
            <w:tcW w:w="1816" w:type="dxa"/>
            <w:tcBorders>
              <w:tl2br w:val="nil"/>
              <w:tr2bl w:val="nil"/>
            </w:tcBorders>
          </w:tcPr>
          <w:p w14:paraId="77B9C37F" w14:textId="7BB5C6EC" w:rsidR="00F91B31" w:rsidRPr="003E0737" w:rsidRDefault="00AC1509" w:rsidP="00F91B31">
            <w:pPr>
              <w:widowControl/>
              <w:spacing w:line="300" w:lineRule="auto"/>
              <w:jc w:val="left"/>
            </w:pPr>
            <w:r w:rsidRPr="00AC1509">
              <w:t>1.4565</w:t>
            </w:r>
          </w:p>
        </w:tc>
      </w:tr>
      <w:tr w:rsidR="00F91B31" w:rsidRPr="003E0737" w14:paraId="679C51C8" w14:textId="77777777" w:rsidTr="00F91B31">
        <w:trPr>
          <w:trHeight w:val="283"/>
          <w:jc w:val="center"/>
        </w:trPr>
        <w:tc>
          <w:tcPr>
            <w:tcW w:w="1869" w:type="dxa"/>
            <w:tcBorders>
              <w:tl2br w:val="nil"/>
              <w:tr2bl w:val="nil"/>
            </w:tcBorders>
          </w:tcPr>
          <w:p w14:paraId="5A78B5DF" w14:textId="77777777" w:rsidR="00F91B31" w:rsidRPr="003E0737" w:rsidRDefault="00F91B31" w:rsidP="00F91B31">
            <w:pPr>
              <w:widowControl/>
              <w:spacing w:line="300" w:lineRule="auto"/>
              <w:jc w:val="center"/>
            </w:pPr>
            <w:r w:rsidRPr="003E0737">
              <w:t>3</w:t>
            </w:r>
          </w:p>
        </w:tc>
        <w:tc>
          <w:tcPr>
            <w:tcW w:w="1653" w:type="dxa"/>
            <w:tcBorders>
              <w:tl2br w:val="nil"/>
              <w:tr2bl w:val="nil"/>
            </w:tcBorders>
          </w:tcPr>
          <w:p w14:paraId="63E60613" w14:textId="051176C6" w:rsidR="00F91B31" w:rsidRPr="003E0737" w:rsidRDefault="00AC1509" w:rsidP="00F91B31">
            <w:pPr>
              <w:widowControl/>
              <w:spacing w:line="300" w:lineRule="auto"/>
              <w:jc w:val="left"/>
              <w:rPr>
                <w:lang w:val="en-US"/>
              </w:rPr>
            </w:pPr>
            <w:r w:rsidRPr="00AC1509">
              <w:rPr>
                <w:lang w:val="en-US"/>
              </w:rPr>
              <w:t>0.5526</w:t>
            </w:r>
          </w:p>
        </w:tc>
        <w:tc>
          <w:tcPr>
            <w:tcW w:w="1654" w:type="dxa"/>
            <w:tcBorders>
              <w:tl2br w:val="nil"/>
              <w:tr2bl w:val="nil"/>
            </w:tcBorders>
          </w:tcPr>
          <w:p w14:paraId="0A83ED7C" w14:textId="1CD4FBAE" w:rsidR="00F91B31" w:rsidRPr="003E0737" w:rsidRDefault="00AC1509" w:rsidP="00F91B31">
            <w:pPr>
              <w:widowControl/>
              <w:spacing w:line="300" w:lineRule="auto"/>
              <w:jc w:val="left"/>
            </w:pPr>
            <w:r w:rsidRPr="00AC1509">
              <w:t>0.8004</w:t>
            </w:r>
          </w:p>
        </w:tc>
        <w:tc>
          <w:tcPr>
            <w:tcW w:w="1655" w:type="dxa"/>
            <w:tcBorders>
              <w:tl2br w:val="nil"/>
              <w:tr2bl w:val="nil"/>
            </w:tcBorders>
          </w:tcPr>
          <w:p w14:paraId="023A54B7" w14:textId="761B778D" w:rsidR="00F91B31" w:rsidRPr="003E0737" w:rsidRDefault="00AC1509" w:rsidP="00F91B31">
            <w:pPr>
              <w:widowControl/>
              <w:spacing w:line="300" w:lineRule="auto"/>
              <w:jc w:val="left"/>
            </w:pPr>
            <w:r w:rsidRPr="00AC1509">
              <w:t>1.7107</w:t>
            </w:r>
          </w:p>
        </w:tc>
        <w:tc>
          <w:tcPr>
            <w:tcW w:w="1816" w:type="dxa"/>
            <w:tcBorders>
              <w:tl2br w:val="nil"/>
              <w:tr2bl w:val="nil"/>
            </w:tcBorders>
          </w:tcPr>
          <w:p w14:paraId="12D09978" w14:textId="439EFF2C" w:rsidR="00F91B31" w:rsidRPr="003E0737" w:rsidRDefault="00AC1509" w:rsidP="00F91B31">
            <w:pPr>
              <w:widowControl/>
              <w:spacing w:line="300" w:lineRule="auto"/>
              <w:jc w:val="left"/>
            </w:pPr>
            <w:r w:rsidRPr="00AC1509">
              <w:t>2.1424</w:t>
            </w:r>
          </w:p>
        </w:tc>
      </w:tr>
      <w:tr w:rsidR="00F91B31" w:rsidRPr="003E0737" w14:paraId="4887F67E" w14:textId="77777777" w:rsidTr="00F91B31">
        <w:trPr>
          <w:trHeight w:val="283"/>
          <w:jc w:val="center"/>
        </w:trPr>
        <w:tc>
          <w:tcPr>
            <w:tcW w:w="1869" w:type="dxa"/>
            <w:tcBorders>
              <w:tl2br w:val="nil"/>
              <w:tr2bl w:val="nil"/>
            </w:tcBorders>
          </w:tcPr>
          <w:p w14:paraId="72FA578B" w14:textId="77777777" w:rsidR="00F91B31" w:rsidRPr="003E0737" w:rsidRDefault="00F91B31" w:rsidP="00F91B31">
            <w:pPr>
              <w:widowControl/>
              <w:spacing w:line="300" w:lineRule="auto"/>
              <w:jc w:val="center"/>
            </w:pPr>
            <w:r w:rsidRPr="003E0737">
              <w:t>4</w:t>
            </w:r>
          </w:p>
        </w:tc>
        <w:tc>
          <w:tcPr>
            <w:tcW w:w="1653" w:type="dxa"/>
            <w:tcBorders>
              <w:tl2br w:val="nil"/>
              <w:tr2bl w:val="nil"/>
            </w:tcBorders>
          </w:tcPr>
          <w:p w14:paraId="08FD734C" w14:textId="4A5E7172" w:rsidR="00F91B31" w:rsidRPr="003E0737" w:rsidRDefault="00AC1509" w:rsidP="00F91B31">
            <w:pPr>
              <w:widowControl/>
              <w:spacing w:line="300" w:lineRule="auto"/>
              <w:jc w:val="left"/>
              <w:rPr>
                <w:lang w:val="en-US"/>
              </w:rPr>
            </w:pPr>
            <w:r w:rsidRPr="00AC1509">
              <w:rPr>
                <w:lang w:val="en-US"/>
              </w:rPr>
              <w:t>1.2519</w:t>
            </w:r>
          </w:p>
        </w:tc>
        <w:tc>
          <w:tcPr>
            <w:tcW w:w="1654" w:type="dxa"/>
            <w:tcBorders>
              <w:tl2br w:val="nil"/>
              <w:tr2bl w:val="nil"/>
            </w:tcBorders>
          </w:tcPr>
          <w:p w14:paraId="7E3CF190" w14:textId="46465334" w:rsidR="00F91B31" w:rsidRPr="003E0737" w:rsidRDefault="00AC1509" w:rsidP="00F91B31">
            <w:pPr>
              <w:widowControl/>
              <w:spacing w:line="300" w:lineRule="auto"/>
              <w:jc w:val="left"/>
            </w:pPr>
            <w:r w:rsidRPr="00AC1509">
              <w:t>1.1389</w:t>
            </w:r>
          </w:p>
        </w:tc>
        <w:tc>
          <w:tcPr>
            <w:tcW w:w="1655" w:type="dxa"/>
            <w:tcBorders>
              <w:tl2br w:val="nil"/>
              <w:tr2bl w:val="nil"/>
            </w:tcBorders>
          </w:tcPr>
          <w:p w14:paraId="030C220B" w14:textId="1893A580" w:rsidR="00F91B31" w:rsidRPr="003E0737" w:rsidRDefault="00AC1509" w:rsidP="00F91B31">
            <w:pPr>
              <w:widowControl/>
              <w:spacing w:line="300" w:lineRule="auto"/>
              <w:jc w:val="left"/>
            </w:pPr>
            <w:r w:rsidRPr="00AC1509">
              <w:t>5.8519</w:t>
            </w:r>
          </w:p>
        </w:tc>
        <w:tc>
          <w:tcPr>
            <w:tcW w:w="1816" w:type="dxa"/>
            <w:tcBorders>
              <w:tl2br w:val="nil"/>
              <w:tr2bl w:val="nil"/>
            </w:tcBorders>
          </w:tcPr>
          <w:p w14:paraId="0382B5E0" w14:textId="4BBCA0F2" w:rsidR="00F91B31" w:rsidRPr="003E0737" w:rsidRDefault="00AC1509" w:rsidP="00F91B31">
            <w:pPr>
              <w:widowControl/>
              <w:spacing w:line="300" w:lineRule="auto"/>
              <w:jc w:val="left"/>
            </w:pPr>
            <w:r w:rsidRPr="00AC1509">
              <w:t>3.4896</w:t>
            </w:r>
          </w:p>
        </w:tc>
      </w:tr>
      <w:tr w:rsidR="00F91B31" w:rsidRPr="003E0737" w14:paraId="7F99FE05" w14:textId="77777777" w:rsidTr="00F91B31">
        <w:trPr>
          <w:trHeight w:val="283"/>
          <w:jc w:val="center"/>
        </w:trPr>
        <w:tc>
          <w:tcPr>
            <w:tcW w:w="1869" w:type="dxa"/>
            <w:tcBorders>
              <w:tl2br w:val="nil"/>
              <w:tr2bl w:val="nil"/>
            </w:tcBorders>
          </w:tcPr>
          <w:p w14:paraId="23081F60" w14:textId="77777777" w:rsidR="00F91B31" w:rsidRPr="003E0737" w:rsidRDefault="00F91B31" w:rsidP="00F91B31">
            <w:pPr>
              <w:widowControl/>
              <w:spacing w:line="300" w:lineRule="auto"/>
              <w:jc w:val="center"/>
            </w:pPr>
            <w:r w:rsidRPr="003E0737">
              <w:t>5</w:t>
            </w:r>
          </w:p>
        </w:tc>
        <w:tc>
          <w:tcPr>
            <w:tcW w:w="1653" w:type="dxa"/>
            <w:tcBorders>
              <w:tl2br w:val="nil"/>
              <w:tr2bl w:val="nil"/>
            </w:tcBorders>
          </w:tcPr>
          <w:p w14:paraId="09A867BE" w14:textId="72887785" w:rsidR="00F91B31" w:rsidRPr="003E0737" w:rsidRDefault="00AC1509" w:rsidP="00F91B31">
            <w:pPr>
              <w:widowControl/>
              <w:spacing w:line="300" w:lineRule="auto"/>
              <w:jc w:val="left"/>
              <w:rPr>
                <w:lang w:val="en-US"/>
              </w:rPr>
            </w:pPr>
            <w:r w:rsidRPr="00AC1509">
              <w:rPr>
                <w:lang w:val="en-US"/>
              </w:rPr>
              <w:t>0.8785</w:t>
            </w:r>
          </w:p>
        </w:tc>
        <w:tc>
          <w:tcPr>
            <w:tcW w:w="1654" w:type="dxa"/>
            <w:tcBorders>
              <w:tl2br w:val="nil"/>
              <w:tr2bl w:val="nil"/>
            </w:tcBorders>
          </w:tcPr>
          <w:p w14:paraId="1CA08A8A" w14:textId="77777777" w:rsidR="00F91B31" w:rsidRPr="003E0737" w:rsidRDefault="00F91B31" w:rsidP="00F91B31">
            <w:pPr>
              <w:widowControl/>
              <w:spacing w:line="300" w:lineRule="auto"/>
              <w:jc w:val="left"/>
            </w:pPr>
            <w:r w:rsidRPr="003E0737">
              <w:t>0.9043</w:t>
            </w:r>
          </w:p>
        </w:tc>
        <w:tc>
          <w:tcPr>
            <w:tcW w:w="1655" w:type="dxa"/>
            <w:tcBorders>
              <w:tl2br w:val="nil"/>
              <w:tr2bl w:val="nil"/>
            </w:tcBorders>
          </w:tcPr>
          <w:p w14:paraId="55EF918B" w14:textId="7201251D" w:rsidR="00F91B31" w:rsidRPr="003E0737" w:rsidRDefault="00AC1509" w:rsidP="00F91B31">
            <w:pPr>
              <w:widowControl/>
              <w:spacing w:line="300" w:lineRule="auto"/>
              <w:jc w:val="left"/>
            </w:pPr>
            <w:r w:rsidRPr="00AC1509">
              <w:t>2.5639</w:t>
            </w:r>
          </w:p>
        </w:tc>
        <w:tc>
          <w:tcPr>
            <w:tcW w:w="1816" w:type="dxa"/>
            <w:tcBorders>
              <w:tl2br w:val="nil"/>
              <w:tr2bl w:val="nil"/>
            </w:tcBorders>
          </w:tcPr>
          <w:p w14:paraId="62AF714A" w14:textId="5DA4A974" w:rsidR="00F91B31" w:rsidRPr="003E0737" w:rsidRDefault="00AC1509" w:rsidP="00F91B31">
            <w:pPr>
              <w:widowControl/>
              <w:spacing w:line="300" w:lineRule="auto"/>
              <w:jc w:val="left"/>
            </w:pPr>
            <w:r w:rsidRPr="00AC1509">
              <w:t>2.1533</w:t>
            </w:r>
          </w:p>
        </w:tc>
      </w:tr>
      <w:tr w:rsidR="00F91B31" w:rsidRPr="003E0737" w14:paraId="76B7AE89" w14:textId="77777777" w:rsidTr="00F91B31">
        <w:trPr>
          <w:trHeight w:val="283"/>
          <w:jc w:val="center"/>
        </w:trPr>
        <w:tc>
          <w:tcPr>
            <w:tcW w:w="1869" w:type="dxa"/>
            <w:tcBorders>
              <w:tl2br w:val="nil"/>
              <w:tr2bl w:val="nil"/>
            </w:tcBorders>
          </w:tcPr>
          <w:p w14:paraId="51B2F35C" w14:textId="77777777" w:rsidR="00F91B31" w:rsidRPr="003E0737" w:rsidRDefault="00F91B31" w:rsidP="00F91B31">
            <w:pPr>
              <w:widowControl/>
              <w:spacing w:line="300" w:lineRule="auto"/>
              <w:jc w:val="center"/>
            </w:pPr>
            <w:r w:rsidRPr="003E0737">
              <w:t>6</w:t>
            </w:r>
          </w:p>
        </w:tc>
        <w:tc>
          <w:tcPr>
            <w:tcW w:w="1653" w:type="dxa"/>
            <w:tcBorders>
              <w:tl2br w:val="nil"/>
              <w:tr2bl w:val="nil"/>
            </w:tcBorders>
          </w:tcPr>
          <w:p w14:paraId="592EFFD7" w14:textId="21E710E9" w:rsidR="00F91B31" w:rsidRPr="003E0737" w:rsidRDefault="00AC1509" w:rsidP="00F91B31">
            <w:pPr>
              <w:widowControl/>
              <w:spacing w:line="300" w:lineRule="auto"/>
              <w:jc w:val="left"/>
              <w:rPr>
                <w:lang w:val="en-US"/>
              </w:rPr>
            </w:pPr>
            <w:r w:rsidRPr="00AC1509">
              <w:rPr>
                <w:lang w:val="en-US"/>
              </w:rPr>
              <w:t>0.9484</w:t>
            </w:r>
          </w:p>
        </w:tc>
        <w:tc>
          <w:tcPr>
            <w:tcW w:w="1654" w:type="dxa"/>
            <w:tcBorders>
              <w:tl2br w:val="nil"/>
              <w:tr2bl w:val="nil"/>
            </w:tcBorders>
          </w:tcPr>
          <w:p w14:paraId="7B19B8C3" w14:textId="77777777" w:rsidR="00F91B31" w:rsidRPr="003E0737" w:rsidRDefault="00F91B31" w:rsidP="00F91B31">
            <w:pPr>
              <w:widowControl/>
              <w:spacing w:line="300" w:lineRule="auto"/>
              <w:jc w:val="left"/>
            </w:pPr>
            <w:r w:rsidRPr="003E0737">
              <w:t>0.9092</w:t>
            </w:r>
          </w:p>
        </w:tc>
        <w:tc>
          <w:tcPr>
            <w:tcW w:w="1655" w:type="dxa"/>
            <w:tcBorders>
              <w:tl2br w:val="nil"/>
              <w:tr2bl w:val="nil"/>
            </w:tcBorders>
          </w:tcPr>
          <w:p w14:paraId="24D212FE" w14:textId="78F89EB9" w:rsidR="00F91B31" w:rsidRPr="003E0737" w:rsidRDefault="00AC1509" w:rsidP="00F91B31">
            <w:pPr>
              <w:widowControl/>
              <w:spacing w:line="300" w:lineRule="auto"/>
              <w:jc w:val="left"/>
            </w:pPr>
            <w:r w:rsidRPr="00AC1509">
              <w:t>2.5790</w:t>
            </w:r>
          </w:p>
        </w:tc>
        <w:tc>
          <w:tcPr>
            <w:tcW w:w="1816" w:type="dxa"/>
            <w:tcBorders>
              <w:tl2br w:val="nil"/>
              <w:tr2bl w:val="nil"/>
            </w:tcBorders>
          </w:tcPr>
          <w:p w14:paraId="2A2F6162" w14:textId="03465979" w:rsidR="00F91B31" w:rsidRPr="003E0737" w:rsidRDefault="00AC1509" w:rsidP="00F91B31">
            <w:pPr>
              <w:widowControl/>
              <w:spacing w:line="300" w:lineRule="auto"/>
              <w:jc w:val="left"/>
            </w:pPr>
            <w:r w:rsidRPr="00AC1509">
              <w:t>2.3920</w:t>
            </w:r>
          </w:p>
        </w:tc>
      </w:tr>
      <w:tr w:rsidR="00F91B31" w:rsidRPr="003E0737" w14:paraId="64CDAF52" w14:textId="77777777" w:rsidTr="00F91B31">
        <w:trPr>
          <w:trHeight w:val="283"/>
          <w:jc w:val="center"/>
        </w:trPr>
        <w:tc>
          <w:tcPr>
            <w:tcW w:w="1869" w:type="dxa"/>
            <w:tcBorders>
              <w:tl2br w:val="nil"/>
              <w:tr2bl w:val="nil"/>
            </w:tcBorders>
          </w:tcPr>
          <w:p w14:paraId="7FAFB7F9" w14:textId="77777777" w:rsidR="00F91B31" w:rsidRPr="003E0737" w:rsidRDefault="00F91B31" w:rsidP="00F91B31">
            <w:pPr>
              <w:widowControl/>
              <w:spacing w:line="300" w:lineRule="auto"/>
              <w:jc w:val="center"/>
            </w:pPr>
            <w:r w:rsidRPr="003E0737">
              <w:t>7</w:t>
            </w:r>
          </w:p>
        </w:tc>
        <w:tc>
          <w:tcPr>
            <w:tcW w:w="1653" w:type="dxa"/>
            <w:tcBorders>
              <w:tl2br w:val="nil"/>
              <w:tr2bl w:val="nil"/>
            </w:tcBorders>
          </w:tcPr>
          <w:p w14:paraId="1331D58E" w14:textId="3348E2EC" w:rsidR="00F91B31" w:rsidRPr="003E0737" w:rsidRDefault="00AC1509" w:rsidP="00F91B31">
            <w:pPr>
              <w:widowControl/>
              <w:spacing w:line="300" w:lineRule="auto"/>
              <w:jc w:val="left"/>
              <w:rPr>
                <w:lang w:val="en-US"/>
              </w:rPr>
            </w:pPr>
            <w:r w:rsidRPr="00AC1509">
              <w:rPr>
                <w:lang w:val="en-US"/>
              </w:rPr>
              <w:t>0.9126</w:t>
            </w:r>
          </w:p>
        </w:tc>
        <w:tc>
          <w:tcPr>
            <w:tcW w:w="1654" w:type="dxa"/>
            <w:tcBorders>
              <w:tl2br w:val="nil"/>
              <w:tr2bl w:val="nil"/>
            </w:tcBorders>
          </w:tcPr>
          <w:p w14:paraId="79DA5311" w14:textId="2381FF42" w:rsidR="00F91B31" w:rsidRPr="003E0737" w:rsidRDefault="00AC1509" w:rsidP="00F91B31">
            <w:pPr>
              <w:widowControl/>
              <w:spacing w:line="300" w:lineRule="auto"/>
              <w:jc w:val="left"/>
            </w:pPr>
            <w:r w:rsidRPr="00AC1509">
              <w:t>0.8170</w:t>
            </w:r>
          </w:p>
        </w:tc>
        <w:tc>
          <w:tcPr>
            <w:tcW w:w="1655" w:type="dxa"/>
            <w:tcBorders>
              <w:tl2br w:val="nil"/>
              <w:tr2bl w:val="nil"/>
            </w:tcBorders>
          </w:tcPr>
          <w:p w14:paraId="47B1B301" w14:textId="56C04E4A" w:rsidR="00F91B31" w:rsidRPr="003E0737" w:rsidRDefault="00AC1509" w:rsidP="00F91B31">
            <w:pPr>
              <w:widowControl/>
              <w:spacing w:line="300" w:lineRule="auto"/>
              <w:jc w:val="left"/>
            </w:pPr>
            <w:r w:rsidRPr="00AC1509">
              <w:t>2.8173</w:t>
            </w:r>
          </w:p>
        </w:tc>
        <w:tc>
          <w:tcPr>
            <w:tcW w:w="1816" w:type="dxa"/>
            <w:tcBorders>
              <w:tl2br w:val="nil"/>
              <w:tr2bl w:val="nil"/>
            </w:tcBorders>
          </w:tcPr>
          <w:p w14:paraId="072D02B6" w14:textId="1ADAC24D" w:rsidR="00F91B31" w:rsidRPr="003E0737" w:rsidRDefault="00AC1509" w:rsidP="00F91B31">
            <w:pPr>
              <w:widowControl/>
              <w:spacing w:line="300" w:lineRule="auto"/>
              <w:jc w:val="left"/>
            </w:pPr>
            <w:r w:rsidRPr="00AC1509">
              <w:t>3.4211</w:t>
            </w:r>
          </w:p>
        </w:tc>
      </w:tr>
      <w:tr w:rsidR="00F91B31" w:rsidRPr="003E0737" w14:paraId="2C340907" w14:textId="77777777" w:rsidTr="00F91B31">
        <w:trPr>
          <w:trHeight w:val="283"/>
          <w:jc w:val="center"/>
        </w:trPr>
        <w:tc>
          <w:tcPr>
            <w:tcW w:w="1869" w:type="dxa"/>
            <w:tcBorders>
              <w:tl2br w:val="nil"/>
              <w:tr2bl w:val="nil"/>
            </w:tcBorders>
          </w:tcPr>
          <w:p w14:paraId="41CBC743" w14:textId="77777777" w:rsidR="00F91B31" w:rsidRPr="003E0737" w:rsidRDefault="00F91B31" w:rsidP="00F91B31">
            <w:pPr>
              <w:widowControl/>
              <w:spacing w:line="300" w:lineRule="auto"/>
              <w:jc w:val="center"/>
            </w:pPr>
            <w:r w:rsidRPr="003E0737">
              <w:t>1+2+4</w:t>
            </w:r>
          </w:p>
        </w:tc>
        <w:tc>
          <w:tcPr>
            <w:tcW w:w="1653" w:type="dxa"/>
            <w:tcBorders>
              <w:tl2br w:val="nil"/>
              <w:tr2bl w:val="nil"/>
            </w:tcBorders>
          </w:tcPr>
          <w:p w14:paraId="41A83373" w14:textId="28A0B952" w:rsidR="00F91B31" w:rsidRPr="003E0737" w:rsidRDefault="00F91B31" w:rsidP="00F91B31">
            <w:pPr>
              <w:widowControl/>
              <w:spacing w:line="300" w:lineRule="auto"/>
              <w:jc w:val="left"/>
              <w:rPr>
                <w:lang w:val="en-US"/>
              </w:rPr>
            </w:pPr>
            <w:r w:rsidRPr="003E0737">
              <w:rPr>
                <w:lang w:val="en-US"/>
              </w:rPr>
              <w:t>0.6</w:t>
            </w:r>
            <w:r w:rsidR="008D1ADE">
              <w:rPr>
                <w:lang w:val="en-US"/>
              </w:rPr>
              <w:t>148</w:t>
            </w:r>
          </w:p>
        </w:tc>
        <w:tc>
          <w:tcPr>
            <w:tcW w:w="1654" w:type="dxa"/>
            <w:tcBorders>
              <w:tl2br w:val="nil"/>
              <w:tr2bl w:val="nil"/>
            </w:tcBorders>
          </w:tcPr>
          <w:p w14:paraId="6CCAA202" w14:textId="55E86930" w:rsidR="00F91B31" w:rsidRPr="003E0737" w:rsidRDefault="00F91B31" w:rsidP="00F91B31">
            <w:pPr>
              <w:widowControl/>
              <w:spacing w:line="300" w:lineRule="auto"/>
              <w:jc w:val="left"/>
              <w:rPr>
                <w:lang w:val="en-US"/>
              </w:rPr>
            </w:pPr>
            <w:r w:rsidRPr="003E0737">
              <w:rPr>
                <w:lang w:val="en-US"/>
              </w:rPr>
              <w:t>0.</w:t>
            </w:r>
            <w:r w:rsidR="00811C3D">
              <w:rPr>
                <w:lang w:val="en-US"/>
              </w:rPr>
              <w:t>5108</w:t>
            </w:r>
          </w:p>
        </w:tc>
        <w:tc>
          <w:tcPr>
            <w:tcW w:w="1655" w:type="dxa"/>
            <w:tcBorders>
              <w:tl2br w:val="nil"/>
              <w:tr2bl w:val="nil"/>
            </w:tcBorders>
          </w:tcPr>
          <w:p w14:paraId="34B621C3" w14:textId="4D3B1631" w:rsidR="00F91B31" w:rsidRPr="003E0737" w:rsidRDefault="008D1ADE" w:rsidP="00F91B31">
            <w:pPr>
              <w:widowControl/>
              <w:spacing w:line="300" w:lineRule="auto"/>
              <w:jc w:val="left"/>
              <w:rPr>
                <w:lang w:val="en-US"/>
              </w:rPr>
            </w:pPr>
            <w:r>
              <w:rPr>
                <w:lang w:val="en-US"/>
              </w:rPr>
              <w:t>1.9893</w:t>
            </w:r>
          </w:p>
        </w:tc>
        <w:tc>
          <w:tcPr>
            <w:tcW w:w="1816" w:type="dxa"/>
            <w:tcBorders>
              <w:tl2br w:val="nil"/>
              <w:tr2bl w:val="nil"/>
            </w:tcBorders>
          </w:tcPr>
          <w:p w14:paraId="4A39F335" w14:textId="4945AB64" w:rsidR="00F91B31" w:rsidRPr="003E0737" w:rsidRDefault="00811C3D" w:rsidP="00F91B31">
            <w:pPr>
              <w:widowControl/>
              <w:spacing w:line="300" w:lineRule="auto"/>
              <w:jc w:val="left"/>
              <w:rPr>
                <w:lang w:val="en-US"/>
              </w:rPr>
            </w:pPr>
            <w:r>
              <w:rPr>
                <w:lang w:val="en-US"/>
              </w:rPr>
              <w:t>1.3778</w:t>
            </w:r>
          </w:p>
        </w:tc>
      </w:tr>
      <w:tr w:rsidR="00F91B31" w:rsidRPr="003E0737" w14:paraId="254579E7" w14:textId="77777777" w:rsidTr="00F91B31">
        <w:trPr>
          <w:trHeight w:val="283"/>
          <w:jc w:val="center"/>
        </w:trPr>
        <w:tc>
          <w:tcPr>
            <w:tcW w:w="1869" w:type="dxa"/>
            <w:tcBorders>
              <w:tl2br w:val="nil"/>
              <w:tr2bl w:val="nil"/>
            </w:tcBorders>
          </w:tcPr>
          <w:p w14:paraId="634B240A" w14:textId="77777777" w:rsidR="00F91B31" w:rsidRPr="003E0737" w:rsidRDefault="00F91B31" w:rsidP="00F91B31">
            <w:pPr>
              <w:widowControl/>
              <w:spacing w:line="300" w:lineRule="auto"/>
              <w:jc w:val="center"/>
            </w:pPr>
            <w:r w:rsidRPr="003E0737">
              <w:t>3+4+5</w:t>
            </w:r>
          </w:p>
        </w:tc>
        <w:tc>
          <w:tcPr>
            <w:tcW w:w="1653" w:type="dxa"/>
            <w:tcBorders>
              <w:tl2br w:val="nil"/>
              <w:tr2bl w:val="nil"/>
            </w:tcBorders>
          </w:tcPr>
          <w:p w14:paraId="54B26CF2" w14:textId="3BADDDF4" w:rsidR="00F91B31" w:rsidRPr="003E0737" w:rsidRDefault="00034610" w:rsidP="00F91B31">
            <w:pPr>
              <w:widowControl/>
              <w:spacing w:line="300" w:lineRule="auto"/>
              <w:jc w:val="left"/>
            </w:pPr>
            <w:r>
              <w:t>0.4133</w:t>
            </w:r>
          </w:p>
        </w:tc>
        <w:tc>
          <w:tcPr>
            <w:tcW w:w="1654" w:type="dxa"/>
            <w:tcBorders>
              <w:tl2br w:val="nil"/>
              <w:tr2bl w:val="nil"/>
            </w:tcBorders>
          </w:tcPr>
          <w:p w14:paraId="5C0A6D88" w14:textId="67F456B3" w:rsidR="00F91B31" w:rsidRPr="003E0737" w:rsidRDefault="00F91B31" w:rsidP="00F91B31">
            <w:pPr>
              <w:widowControl/>
              <w:spacing w:line="300" w:lineRule="auto"/>
              <w:jc w:val="left"/>
            </w:pPr>
            <w:r w:rsidRPr="003E0737">
              <w:t>0.5</w:t>
            </w:r>
            <w:r w:rsidR="00034610">
              <w:t>117</w:t>
            </w:r>
          </w:p>
        </w:tc>
        <w:tc>
          <w:tcPr>
            <w:tcW w:w="1655" w:type="dxa"/>
            <w:tcBorders>
              <w:tl2br w:val="nil"/>
              <w:tr2bl w:val="nil"/>
            </w:tcBorders>
          </w:tcPr>
          <w:p w14:paraId="1718F0A5" w14:textId="524CD604" w:rsidR="00F91B31" w:rsidRPr="003E0737" w:rsidRDefault="0087075A" w:rsidP="00F91B31">
            <w:pPr>
              <w:widowControl/>
              <w:spacing w:line="300" w:lineRule="auto"/>
              <w:jc w:val="left"/>
            </w:pPr>
            <w:r>
              <w:t>1.0578</w:t>
            </w:r>
          </w:p>
        </w:tc>
        <w:tc>
          <w:tcPr>
            <w:tcW w:w="1816" w:type="dxa"/>
            <w:tcBorders>
              <w:tl2br w:val="nil"/>
              <w:tr2bl w:val="nil"/>
            </w:tcBorders>
          </w:tcPr>
          <w:p w14:paraId="32D4B58C" w14:textId="16E524A4" w:rsidR="00F91B31" w:rsidRPr="003E0737" w:rsidRDefault="0087075A" w:rsidP="00F91B31">
            <w:pPr>
              <w:widowControl/>
              <w:spacing w:line="300" w:lineRule="auto"/>
              <w:jc w:val="left"/>
            </w:pPr>
            <w:r>
              <w:t>1.7960</w:t>
            </w:r>
          </w:p>
        </w:tc>
      </w:tr>
      <w:tr w:rsidR="008D1ADE" w:rsidRPr="003E0737" w14:paraId="6ACAFD91" w14:textId="77777777" w:rsidTr="00F91B31">
        <w:trPr>
          <w:trHeight w:val="283"/>
          <w:jc w:val="center"/>
        </w:trPr>
        <w:tc>
          <w:tcPr>
            <w:tcW w:w="1869" w:type="dxa"/>
            <w:tcBorders>
              <w:tl2br w:val="nil"/>
              <w:tr2bl w:val="nil"/>
            </w:tcBorders>
          </w:tcPr>
          <w:p w14:paraId="756255AD" w14:textId="77777777" w:rsidR="008D1ADE" w:rsidRPr="003E0737" w:rsidRDefault="008D1ADE" w:rsidP="008D1ADE">
            <w:pPr>
              <w:widowControl/>
              <w:spacing w:line="300" w:lineRule="auto"/>
              <w:jc w:val="center"/>
            </w:pPr>
            <w:r w:rsidRPr="003E0737">
              <w:t>5+6+7</w:t>
            </w:r>
          </w:p>
        </w:tc>
        <w:tc>
          <w:tcPr>
            <w:tcW w:w="1653" w:type="dxa"/>
            <w:tcBorders>
              <w:tl2br w:val="nil"/>
              <w:tr2bl w:val="nil"/>
            </w:tcBorders>
          </w:tcPr>
          <w:p w14:paraId="587DC7FB" w14:textId="5281F718" w:rsidR="008D1ADE" w:rsidRPr="003E0737" w:rsidRDefault="008D1ADE" w:rsidP="008D1ADE">
            <w:pPr>
              <w:widowControl/>
              <w:spacing w:line="300" w:lineRule="auto"/>
              <w:jc w:val="left"/>
            </w:pPr>
            <w:r w:rsidRPr="003E0737">
              <w:rPr>
                <w:lang w:val="en-US"/>
              </w:rPr>
              <w:t>0.67</w:t>
            </w:r>
            <w:r>
              <w:rPr>
                <w:lang w:val="en-US"/>
              </w:rPr>
              <w:t>29</w:t>
            </w:r>
          </w:p>
        </w:tc>
        <w:tc>
          <w:tcPr>
            <w:tcW w:w="1654" w:type="dxa"/>
            <w:tcBorders>
              <w:tl2br w:val="nil"/>
              <w:tr2bl w:val="nil"/>
            </w:tcBorders>
          </w:tcPr>
          <w:p w14:paraId="6C6DC504" w14:textId="42B90BDE" w:rsidR="008D1ADE" w:rsidRPr="003E0737" w:rsidRDefault="00811C3D" w:rsidP="008D1ADE">
            <w:pPr>
              <w:widowControl/>
              <w:spacing w:line="300" w:lineRule="auto"/>
              <w:jc w:val="left"/>
            </w:pPr>
            <w:r>
              <w:t>0.7672</w:t>
            </w:r>
          </w:p>
        </w:tc>
        <w:tc>
          <w:tcPr>
            <w:tcW w:w="1655" w:type="dxa"/>
            <w:tcBorders>
              <w:tl2br w:val="nil"/>
              <w:tr2bl w:val="nil"/>
            </w:tcBorders>
          </w:tcPr>
          <w:p w14:paraId="4A2C2CAE" w14:textId="47B21E8E" w:rsidR="008D1ADE" w:rsidRPr="003E0737" w:rsidRDefault="008D1ADE" w:rsidP="008D1ADE">
            <w:pPr>
              <w:widowControl/>
              <w:spacing w:line="300" w:lineRule="auto"/>
              <w:jc w:val="left"/>
            </w:pPr>
            <w:r>
              <w:rPr>
                <w:lang w:val="en-US"/>
              </w:rPr>
              <w:t>1.9106</w:t>
            </w:r>
          </w:p>
        </w:tc>
        <w:tc>
          <w:tcPr>
            <w:tcW w:w="1816" w:type="dxa"/>
            <w:tcBorders>
              <w:tl2br w:val="nil"/>
              <w:tr2bl w:val="nil"/>
            </w:tcBorders>
          </w:tcPr>
          <w:p w14:paraId="1BBADD5D" w14:textId="7D54B6AE" w:rsidR="008D1ADE" w:rsidRPr="003E0737" w:rsidRDefault="00811C3D" w:rsidP="008D1ADE">
            <w:pPr>
              <w:widowControl/>
              <w:spacing w:line="300" w:lineRule="auto"/>
              <w:jc w:val="left"/>
            </w:pPr>
            <w:r>
              <w:t>2.0054</w:t>
            </w:r>
          </w:p>
        </w:tc>
      </w:tr>
      <w:tr w:rsidR="00F91B31" w:rsidRPr="003E0737" w14:paraId="32C3C5D7" w14:textId="77777777" w:rsidTr="00F91B31">
        <w:trPr>
          <w:trHeight w:val="283"/>
          <w:jc w:val="center"/>
        </w:trPr>
        <w:tc>
          <w:tcPr>
            <w:tcW w:w="1869" w:type="dxa"/>
            <w:tcBorders>
              <w:tl2br w:val="nil"/>
              <w:tr2bl w:val="nil"/>
            </w:tcBorders>
          </w:tcPr>
          <w:p w14:paraId="086E9A24" w14:textId="77777777" w:rsidR="00F91B31" w:rsidRPr="003E0737" w:rsidRDefault="00F91B31" w:rsidP="00F91B31">
            <w:pPr>
              <w:widowControl/>
              <w:spacing w:line="300" w:lineRule="auto"/>
              <w:jc w:val="center"/>
            </w:pPr>
            <w:r w:rsidRPr="003E0737">
              <w:t>1+2+3+4+5</w:t>
            </w:r>
          </w:p>
        </w:tc>
        <w:tc>
          <w:tcPr>
            <w:tcW w:w="1653" w:type="dxa"/>
            <w:tcBorders>
              <w:tl2br w:val="nil"/>
              <w:tr2bl w:val="nil"/>
            </w:tcBorders>
          </w:tcPr>
          <w:p w14:paraId="161C114D" w14:textId="0834CC36" w:rsidR="00F91B31" w:rsidRPr="003E0737" w:rsidRDefault="00F91B31" w:rsidP="00F91B31">
            <w:pPr>
              <w:widowControl/>
              <w:spacing w:line="300" w:lineRule="auto"/>
              <w:jc w:val="left"/>
              <w:rPr>
                <w:lang w:val="en-US"/>
              </w:rPr>
            </w:pPr>
            <w:r w:rsidRPr="003E0737">
              <w:rPr>
                <w:lang w:val="en-US"/>
              </w:rPr>
              <w:t>0.</w:t>
            </w:r>
            <w:r w:rsidR="008D1ADE">
              <w:rPr>
                <w:lang w:val="en-US"/>
              </w:rPr>
              <w:t>3989</w:t>
            </w:r>
          </w:p>
        </w:tc>
        <w:tc>
          <w:tcPr>
            <w:tcW w:w="1654" w:type="dxa"/>
            <w:tcBorders>
              <w:tl2br w:val="nil"/>
              <w:tr2bl w:val="nil"/>
            </w:tcBorders>
          </w:tcPr>
          <w:p w14:paraId="4DD06F9E" w14:textId="65E69D61" w:rsidR="00F91B31" w:rsidRPr="003E0737" w:rsidRDefault="008D1ADE" w:rsidP="00F91B31">
            <w:pPr>
              <w:widowControl/>
              <w:spacing w:line="300" w:lineRule="auto"/>
              <w:jc w:val="left"/>
            </w:pPr>
            <w:r>
              <w:t>0.4032</w:t>
            </w:r>
          </w:p>
        </w:tc>
        <w:tc>
          <w:tcPr>
            <w:tcW w:w="1655" w:type="dxa"/>
            <w:tcBorders>
              <w:tl2br w:val="nil"/>
              <w:tr2bl w:val="nil"/>
            </w:tcBorders>
          </w:tcPr>
          <w:p w14:paraId="5056E686" w14:textId="0F2CCACD" w:rsidR="00F91B31" w:rsidRPr="003E0737" w:rsidRDefault="00F91B31" w:rsidP="00F91B31">
            <w:pPr>
              <w:widowControl/>
              <w:spacing w:line="300" w:lineRule="auto"/>
              <w:jc w:val="left"/>
            </w:pPr>
            <w:r w:rsidRPr="003E0737">
              <w:t>1.</w:t>
            </w:r>
            <w:r w:rsidR="008D1ADE">
              <w:t>0882</w:t>
            </w:r>
          </w:p>
        </w:tc>
        <w:tc>
          <w:tcPr>
            <w:tcW w:w="1816" w:type="dxa"/>
            <w:tcBorders>
              <w:tl2br w:val="nil"/>
              <w:tr2bl w:val="nil"/>
            </w:tcBorders>
          </w:tcPr>
          <w:p w14:paraId="30D692A0" w14:textId="01F25CC7" w:rsidR="00F91B31" w:rsidRPr="003E0737" w:rsidRDefault="00811C3D" w:rsidP="00F91B31">
            <w:pPr>
              <w:widowControl/>
              <w:spacing w:line="300" w:lineRule="auto"/>
              <w:jc w:val="left"/>
            </w:pPr>
            <w:r>
              <w:t>1.2699</w:t>
            </w:r>
          </w:p>
        </w:tc>
      </w:tr>
      <w:tr w:rsidR="00F91B31" w:rsidRPr="003E0737" w14:paraId="1A85B3A2" w14:textId="77777777" w:rsidTr="00F91B31">
        <w:trPr>
          <w:trHeight w:val="283"/>
          <w:jc w:val="center"/>
        </w:trPr>
        <w:tc>
          <w:tcPr>
            <w:tcW w:w="1869" w:type="dxa"/>
            <w:tcBorders>
              <w:tl2br w:val="nil"/>
              <w:tr2bl w:val="nil"/>
            </w:tcBorders>
          </w:tcPr>
          <w:p w14:paraId="1B89880C" w14:textId="77777777" w:rsidR="00F91B31" w:rsidRPr="003E0737" w:rsidRDefault="00F91B31" w:rsidP="00F91B31">
            <w:pPr>
              <w:widowControl/>
              <w:spacing w:line="300" w:lineRule="auto"/>
              <w:jc w:val="center"/>
            </w:pPr>
            <w:r w:rsidRPr="003E0737">
              <w:t>1+2+3+6+7</w:t>
            </w:r>
          </w:p>
        </w:tc>
        <w:tc>
          <w:tcPr>
            <w:tcW w:w="1653" w:type="dxa"/>
            <w:tcBorders>
              <w:tl2br w:val="nil"/>
              <w:tr2bl w:val="nil"/>
            </w:tcBorders>
          </w:tcPr>
          <w:p w14:paraId="0634FE05" w14:textId="0143196B" w:rsidR="00F91B31" w:rsidRPr="003E0737" w:rsidRDefault="0087075A" w:rsidP="00F91B31">
            <w:pPr>
              <w:widowControl/>
              <w:spacing w:line="300" w:lineRule="auto"/>
              <w:jc w:val="left"/>
            </w:pPr>
            <w:r>
              <w:t>0.3155</w:t>
            </w:r>
          </w:p>
        </w:tc>
        <w:tc>
          <w:tcPr>
            <w:tcW w:w="1654" w:type="dxa"/>
            <w:tcBorders>
              <w:tl2br w:val="nil"/>
              <w:tr2bl w:val="nil"/>
            </w:tcBorders>
          </w:tcPr>
          <w:p w14:paraId="3A01A822" w14:textId="6B53671E" w:rsidR="00F91B31" w:rsidRPr="003E0737" w:rsidRDefault="00F91B31" w:rsidP="00F91B31">
            <w:pPr>
              <w:widowControl/>
              <w:spacing w:line="300" w:lineRule="auto"/>
              <w:jc w:val="left"/>
            </w:pPr>
            <w:r w:rsidRPr="003E0737">
              <w:t>0.</w:t>
            </w:r>
            <w:r w:rsidR="0087075A">
              <w:t>4788</w:t>
            </w:r>
          </w:p>
        </w:tc>
        <w:tc>
          <w:tcPr>
            <w:tcW w:w="1655" w:type="dxa"/>
            <w:tcBorders>
              <w:tl2br w:val="nil"/>
              <w:tr2bl w:val="nil"/>
            </w:tcBorders>
          </w:tcPr>
          <w:p w14:paraId="6C9C0188" w14:textId="16DC887B" w:rsidR="00F91B31" w:rsidRPr="003E0737" w:rsidRDefault="0087075A" w:rsidP="00F91B31">
            <w:pPr>
              <w:widowControl/>
              <w:spacing w:line="300" w:lineRule="auto"/>
              <w:jc w:val="left"/>
            </w:pPr>
            <w:r>
              <w:t>0.8265</w:t>
            </w:r>
          </w:p>
        </w:tc>
        <w:tc>
          <w:tcPr>
            <w:tcW w:w="1816" w:type="dxa"/>
            <w:tcBorders>
              <w:tl2br w:val="nil"/>
              <w:tr2bl w:val="nil"/>
            </w:tcBorders>
          </w:tcPr>
          <w:p w14:paraId="37F3AECD" w14:textId="46FBE3D7" w:rsidR="00F91B31" w:rsidRPr="003E0737" w:rsidRDefault="0087075A" w:rsidP="00F91B31">
            <w:pPr>
              <w:widowControl/>
              <w:spacing w:line="300" w:lineRule="auto"/>
              <w:jc w:val="left"/>
            </w:pPr>
            <w:r>
              <w:t>1.4580</w:t>
            </w:r>
          </w:p>
        </w:tc>
      </w:tr>
      <w:tr w:rsidR="00F91B31" w:rsidRPr="003E0737" w14:paraId="14D56D6E" w14:textId="77777777" w:rsidTr="00F91B31">
        <w:trPr>
          <w:trHeight w:val="283"/>
          <w:jc w:val="center"/>
        </w:trPr>
        <w:tc>
          <w:tcPr>
            <w:tcW w:w="1869" w:type="dxa"/>
            <w:tcBorders>
              <w:tl2br w:val="nil"/>
              <w:tr2bl w:val="nil"/>
            </w:tcBorders>
          </w:tcPr>
          <w:p w14:paraId="16491A6E" w14:textId="77777777" w:rsidR="00F91B31" w:rsidRPr="003E0737" w:rsidRDefault="00F91B31" w:rsidP="00F91B31">
            <w:pPr>
              <w:widowControl/>
              <w:spacing w:line="300" w:lineRule="auto"/>
              <w:jc w:val="center"/>
            </w:pPr>
            <w:r w:rsidRPr="003E0737">
              <w:t>3+4+5+6+7</w:t>
            </w:r>
          </w:p>
        </w:tc>
        <w:tc>
          <w:tcPr>
            <w:tcW w:w="1653" w:type="dxa"/>
            <w:tcBorders>
              <w:tl2br w:val="nil"/>
              <w:tr2bl w:val="nil"/>
            </w:tcBorders>
          </w:tcPr>
          <w:p w14:paraId="0D87B9DE" w14:textId="3D273760" w:rsidR="00F91B31" w:rsidRPr="003E0737" w:rsidRDefault="00F91B31" w:rsidP="00F91B31">
            <w:pPr>
              <w:widowControl/>
              <w:spacing w:line="300" w:lineRule="auto"/>
              <w:jc w:val="left"/>
            </w:pPr>
            <w:r w:rsidRPr="003E0737">
              <w:t>0.5</w:t>
            </w:r>
            <w:r w:rsidR="008D1ADE">
              <w:t>034</w:t>
            </w:r>
          </w:p>
        </w:tc>
        <w:tc>
          <w:tcPr>
            <w:tcW w:w="1654" w:type="dxa"/>
            <w:tcBorders>
              <w:tl2br w:val="nil"/>
              <w:tr2bl w:val="nil"/>
            </w:tcBorders>
          </w:tcPr>
          <w:p w14:paraId="2AF22D33" w14:textId="3BED2EDF" w:rsidR="00F91B31" w:rsidRPr="003E0737" w:rsidRDefault="00811C3D" w:rsidP="00F91B31">
            <w:pPr>
              <w:widowControl/>
              <w:spacing w:line="300" w:lineRule="auto"/>
              <w:jc w:val="left"/>
            </w:pPr>
            <w:r>
              <w:t>0.5756</w:t>
            </w:r>
          </w:p>
        </w:tc>
        <w:tc>
          <w:tcPr>
            <w:tcW w:w="1655" w:type="dxa"/>
            <w:tcBorders>
              <w:tl2br w:val="nil"/>
              <w:tr2bl w:val="nil"/>
            </w:tcBorders>
          </w:tcPr>
          <w:p w14:paraId="27BCD62B" w14:textId="749718A3" w:rsidR="00F91B31" w:rsidRPr="003E0737" w:rsidRDefault="008D1ADE" w:rsidP="00F91B31">
            <w:pPr>
              <w:widowControl/>
              <w:spacing w:line="300" w:lineRule="auto"/>
              <w:jc w:val="left"/>
            </w:pPr>
            <w:r>
              <w:t>1.3041</w:t>
            </w:r>
          </w:p>
        </w:tc>
        <w:tc>
          <w:tcPr>
            <w:tcW w:w="1816" w:type="dxa"/>
            <w:tcBorders>
              <w:tl2br w:val="nil"/>
              <w:tr2bl w:val="nil"/>
            </w:tcBorders>
          </w:tcPr>
          <w:p w14:paraId="127104E5" w14:textId="7615002A" w:rsidR="00F91B31" w:rsidRPr="003E0737" w:rsidRDefault="00811C3D" w:rsidP="00F91B31">
            <w:pPr>
              <w:widowControl/>
              <w:spacing w:line="300" w:lineRule="auto"/>
              <w:jc w:val="left"/>
            </w:pPr>
            <w:r>
              <w:t>1.6819</w:t>
            </w:r>
          </w:p>
        </w:tc>
      </w:tr>
      <w:tr w:rsidR="00F91B31" w:rsidRPr="003E0737" w14:paraId="7D6529C6" w14:textId="77777777" w:rsidTr="00F91B31">
        <w:trPr>
          <w:trHeight w:val="283"/>
          <w:jc w:val="center"/>
        </w:trPr>
        <w:tc>
          <w:tcPr>
            <w:tcW w:w="1869" w:type="dxa"/>
            <w:tcBorders>
              <w:bottom w:val="single" w:sz="8" w:space="0" w:color="000000"/>
              <w:tl2br w:val="nil"/>
              <w:tr2bl w:val="nil"/>
            </w:tcBorders>
          </w:tcPr>
          <w:p w14:paraId="5AD3DD31" w14:textId="77777777" w:rsidR="00F91B31" w:rsidRPr="003E0737" w:rsidRDefault="00F91B31" w:rsidP="00F91B31">
            <w:pPr>
              <w:widowControl/>
              <w:spacing w:line="300" w:lineRule="auto"/>
              <w:jc w:val="center"/>
            </w:pPr>
            <w:r w:rsidRPr="003E0737">
              <w:t>1+2+3+4+5+6+</w:t>
            </w:r>
            <w:r w:rsidRPr="003E0737">
              <w:rPr>
                <w:lang w:val="zh-CN"/>
              </w:rPr>
              <w:t>7</w:t>
            </w:r>
          </w:p>
        </w:tc>
        <w:tc>
          <w:tcPr>
            <w:tcW w:w="1653" w:type="dxa"/>
            <w:tcBorders>
              <w:bottom w:val="single" w:sz="8" w:space="0" w:color="000000"/>
              <w:tl2br w:val="nil"/>
              <w:tr2bl w:val="nil"/>
            </w:tcBorders>
          </w:tcPr>
          <w:p w14:paraId="0CD97E8A" w14:textId="2C8CC117" w:rsidR="00F91B31" w:rsidRPr="003E0737" w:rsidRDefault="00F91B31" w:rsidP="00F91B31">
            <w:pPr>
              <w:widowControl/>
              <w:spacing w:line="300" w:lineRule="auto"/>
              <w:jc w:val="left"/>
              <w:rPr>
                <w:lang w:val="en-US"/>
              </w:rPr>
            </w:pPr>
            <w:r w:rsidRPr="003E0737">
              <w:rPr>
                <w:lang w:val="en-US"/>
              </w:rPr>
              <w:t>0.</w:t>
            </w:r>
            <w:r w:rsidR="00AC1509">
              <w:rPr>
                <w:lang w:val="en-US"/>
              </w:rPr>
              <w:t>3264</w:t>
            </w:r>
          </w:p>
        </w:tc>
        <w:tc>
          <w:tcPr>
            <w:tcW w:w="1654" w:type="dxa"/>
            <w:tcBorders>
              <w:bottom w:val="single" w:sz="8" w:space="0" w:color="000000"/>
              <w:tl2br w:val="nil"/>
              <w:tr2bl w:val="nil"/>
            </w:tcBorders>
          </w:tcPr>
          <w:p w14:paraId="0ED83087" w14:textId="092CE001" w:rsidR="00F91B31" w:rsidRPr="003E0737" w:rsidRDefault="00AC1509" w:rsidP="00F91B31">
            <w:pPr>
              <w:widowControl/>
              <w:spacing w:line="300" w:lineRule="auto"/>
              <w:jc w:val="left"/>
              <w:rPr>
                <w:lang w:val="en-US"/>
              </w:rPr>
            </w:pPr>
            <w:r w:rsidRPr="00AC1509">
              <w:rPr>
                <w:lang w:val="en-US"/>
              </w:rPr>
              <w:t>0.4319</w:t>
            </w:r>
          </w:p>
        </w:tc>
        <w:tc>
          <w:tcPr>
            <w:tcW w:w="1655" w:type="dxa"/>
            <w:tcBorders>
              <w:bottom w:val="single" w:sz="8" w:space="0" w:color="000000"/>
              <w:tl2br w:val="nil"/>
              <w:tr2bl w:val="nil"/>
            </w:tcBorders>
          </w:tcPr>
          <w:p w14:paraId="16CA6DF5" w14:textId="4968287D" w:rsidR="00F91B31" w:rsidRPr="003E0737" w:rsidRDefault="00AC1509" w:rsidP="00F91B31">
            <w:pPr>
              <w:widowControl/>
              <w:spacing w:line="300" w:lineRule="auto"/>
              <w:jc w:val="left"/>
              <w:rPr>
                <w:lang w:val="en-US"/>
              </w:rPr>
            </w:pPr>
            <w:r>
              <w:rPr>
                <w:lang w:val="en-US"/>
              </w:rPr>
              <w:t>0.7649</w:t>
            </w:r>
          </w:p>
        </w:tc>
        <w:tc>
          <w:tcPr>
            <w:tcW w:w="1816" w:type="dxa"/>
            <w:tcBorders>
              <w:bottom w:val="single" w:sz="8" w:space="0" w:color="000000"/>
              <w:tl2br w:val="nil"/>
              <w:tr2bl w:val="nil"/>
            </w:tcBorders>
          </w:tcPr>
          <w:p w14:paraId="6EE90B58" w14:textId="5C4F71EC" w:rsidR="00F91B31" w:rsidRPr="003E0737" w:rsidRDefault="00AC1509" w:rsidP="00F91B31">
            <w:pPr>
              <w:widowControl/>
              <w:spacing w:line="300" w:lineRule="auto"/>
              <w:jc w:val="left"/>
              <w:rPr>
                <w:lang w:val="en-US"/>
              </w:rPr>
            </w:pPr>
            <w:r w:rsidRPr="00AC1509">
              <w:rPr>
                <w:lang w:val="en-US"/>
              </w:rPr>
              <w:t>1.2902</w:t>
            </w:r>
          </w:p>
        </w:tc>
      </w:tr>
    </w:tbl>
    <w:p w14:paraId="67CEA95F" w14:textId="7E078DA6" w:rsidR="00F91B31" w:rsidRDefault="00F91B31">
      <w:pPr>
        <w:rPr>
          <w:rFonts w:eastAsiaTheme="minorEastAsia"/>
          <w:b/>
          <w:bCs/>
          <w:kern w:val="32"/>
          <w:lang w:val="en-US" w:eastAsia="en-US"/>
        </w:rPr>
      </w:pPr>
    </w:p>
    <w:p w14:paraId="3AA11323" w14:textId="001D4DF6" w:rsidR="00971827" w:rsidRPr="00477103" w:rsidRDefault="00130FE0" w:rsidP="00477103">
      <w:pPr>
        <w:rPr>
          <w:rFonts w:eastAsiaTheme="minorEastAsia"/>
          <w:b/>
          <w:bCs/>
          <w:kern w:val="32"/>
          <w:lang w:val="en-US" w:eastAsia="en-US"/>
        </w:rPr>
      </w:pPr>
      <w:r>
        <w:br w:type="page"/>
      </w:r>
      <w:r w:rsidR="00F91B31" w:rsidRPr="00477103">
        <w:rPr>
          <w:b/>
        </w:rPr>
        <w:lastRenderedPageBreak/>
        <w:t xml:space="preserve">Supplementary </w:t>
      </w:r>
      <w:r w:rsidRPr="00477103">
        <w:rPr>
          <w:b/>
        </w:rPr>
        <w:t>Section</w:t>
      </w:r>
      <w:r w:rsidR="00971827" w:rsidRPr="00477103">
        <w:rPr>
          <w:b/>
        </w:rPr>
        <w:t xml:space="preserve"> </w:t>
      </w:r>
      <w:r w:rsidR="00A602B1">
        <w:rPr>
          <w:b/>
        </w:rPr>
        <w:t>5</w:t>
      </w:r>
      <w:r w:rsidR="00971827" w:rsidRPr="00477103">
        <w:rPr>
          <w:b/>
        </w:rPr>
        <w:t xml:space="preserve">: </w:t>
      </w:r>
      <w:r w:rsidR="004C3E26" w:rsidRPr="00477103">
        <w:rPr>
          <w:b/>
        </w:rPr>
        <w:t>Acquiring</w:t>
      </w:r>
      <w:r w:rsidR="00971827" w:rsidRPr="00477103">
        <w:rPr>
          <w:b/>
        </w:rPr>
        <w:t xml:space="preserve"> </w:t>
      </w:r>
      <w:r w:rsidR="004C3E26" w:rsidRPr="00477103">
        <w:rPr>
          <w:b/>
        </w:rPr>
        <w:t>the accurate positions</w:t>
      </w:r>
      <w:r w:rsidR="00971827" w:rsidRPr="00477103">
        <w:rPr>
          <w:b/>
        </w:rPr>
        <w:t xml:space="preserve"> of </w:t>
      </w:r>
      <w:r w:rsidR="00C429DF" w:rsidRPr="00477103">
        <w:rPr>
          <w:b/>
        </w:rPr>
        <w:t xml:space="preserve">the </w:t>
      </w:r>
      <w:r w:rsidR="00971827" w:rsidRPr="00477103">
        <w:rPr>
          <w:b/>
        </w:rPr>
        <w:t>moving target</w:t>
      </w:r>
    </w:p>
    <w:p w14:paraId="4216ECFF" w14:textId="36CF921B" w:rsidR="00971827" w:rsidRPr="00A20002" w:rsidRDefault="000C2FA6" w:rsidP="0017440C">
      <w:pPr>
        <w:pStyle w:val="SMText"/>
        <w:spacing w:line="300" w:lineRule="auto"/>
        <w:ind w:firstLineChars="100" w:firstLine="240"/>
        <w:jc w:val="both"/>
        <w:rPr>
          <w:szCs w:val="24"/>
          <w:lang w:eastAsia="zh-CN"/>
        </w:rPr>
      </w:pPr>
      <w:r w:rsidRPr="000C2FA6">
        <w:rPr>
          <w:szCs w:val="24"/>
          <w:lang w:eastAsia="zh-CN"/>
        </w:rPr>
        <w:t xml:space="preserve">The high brightness of the </w:t>
      </w:r>
      <w:r>
        <w:rPr>
          <w:szCs w:val="24"/>
          <w:lang w:eastAsia="zh-CN"/>
        </w:rPr>
        <w:t>m</w:t>
      </w:r>
      <w:r w:rsidRPr="000C2FA6">
        <w:rPr>
          <w:szCs w:val="24"/>
          <w:lang w:eastAsia="zh-CN"/>
        </w:rPr>
        <w:t>odulat</w:t>
      </w:r>
      <w:r>
        <w:rPr>
          <w:szCs w:val="24"/>
          <w:lang w:eastAsia="zh-CN"/>
        </w:rPr>
        <w:t>ed patterns</w:t>
      </w:r>
      <w:r w:rsidRPr="000C2FA6">
        <w:rPr>
          <w:szCs w:val="24"/>
          <w:lang w:eastAsia="zh-CN"/>
        </w:rPr>
        <w:t xml:space="preserve"> </w:t>
      </w:r>
      <w:r>
        <w:rPr>
          <w:szCs w:val="24"/>
          <w:lang w:eastAsia="zh-CN"/>
        </w:rPr>
        <w:t xml:space="preserve">makes </w:t>
      </w:r>
      <w:r w:rsidRPr="000C2FA6">
        <w:rPr>
          <w:szCs w:val="24"/>
          <w:lang w:eastAsia="zh-CN"/>
        </w:rPr>
        <w:t xml:space="preserve">it impossible for </w:t>
      </w:r>
      <w:r>
        <w:rPr>
          <w:szCs w:val="24"/>
          <w:lang w:eastAsia="zh-CN"/>
        </w:rPr>
        <w:t xml:space="preserve">the </w:t>
      </w:r>
      <w:r w:rsidRPr="00F6082D">
        <w:rPr>
          <w:szCs w:val="24"/>
        </w:rPr>
        <w:t>conventional camera</w:t>
      </w:r>
      <w:r w:rsidRPr="000C2FA6">
        <w:rPr>
          <w:szCs w:val="24"/>
          <w:lang w:eastAsia="zh-CN"/>
        </w:rPr>
        <w:t xml:space="preserve"> to capture the </w:t>
      </w:r>
      <w:r w:rsidRPr="00F6082D">
        <w:rPr>
          <w:szCs w:val="24"/>
        </w:rPr>
        <w:t xml:space="preserve">accurate </w:t>
      </w:r>
      <w:r>
        <w:rPr>
          <w:szCs w:val="24"/>
        </w:rPr>
        <w:t>positions</w:t>
      </w:r>
      <w:r w:rsidRPr="000C2FA6">
        <w:rPr>
          <w:szCs w:val="24"/>
          <w:lang w:eastAsia="zh-CN"/>
        </w:rPr>
        <w:t xml:space="preserve"> of the</w:t>
      </w:r>
      <w:r>
        <w:rPr>
          <w:szCs w:val="24"/>
          <w:lang w:eastAsia="zh-CN"/>
        </w:rPr>
        <w:t xml:space="preserve"> moving</w:t>
      </w:r>
      <w:r w:rsidRPr="000C2FA6">
        <w:rPr>
          <w:szCs w:val="24"/>
          <w:lang w:eastAsia="zh-CN"/>
        </w:rPr>
        <w:t xml:space="preserve"> white </w:t>
      </w:r>
      <w:r>
        <w:rPr>
          <w:szCs w:val="24"/>
          <w:lang w:eastAsia="zh-CN"/>
        </w:rPr>
        <w:t xml:space="preserve">ball, which is shown in </w:t>
      </w:r>
      <w:r w:rsidR="001C72AC" w:rsidRPr="001C72AC">
        <w:rPr>
          <w:szCs w:val="24"/>
          <w:lang w:eastAsia="zh-CN"/>
        </w:rPr>
        <w:t xml:space="preserve">Supplementary Video </w:t>
      </w:r>
      <w:r w:rsidR="001C72AC">
        <w:rPr>
          <w:szCs w:val="24"/>
          <w:lang w:eastAsia="zh-CN"/>
        </w:rPr>
        <w:t>2</w:t>
      </w:r>
      <w:r w:rsidRPr="000C2FA6">
        <w:rPr>
          <w:szCs w:val="24"/>
          <w:lang w:eastAsia="zh-CN"/>
        </w:rPr>
        <w:t>.</w:t>
      </w:r>
      <w:r>
        <w:rPr>
          <w:szCs w:val="24"/>
          <w:lang w:eastAsia="zh-CN"/>
        </w:rPr>
        <w:t xml:space="preserve"> </w:t>
      </w:r>
      <w:r w:rsidR="00F6082D" w:rsidRPr="00F6082D">
        <w:rPr>
          <w:szCs w:val="24"/>
        </w:rPr>
        <w:t xml:space="preserve">Thus, a computational method is proposed to measure the </w:t>
      </w:r>
      <w:r>
        <w:rPr>
          <w:szCs w:val="24"/>
        </w:rPr>
        <w:t>positions</w:t>
      </w:r>
      <w:r w:rsidR="00F6082D" w:rsidRPr="00F6082D">
        <w:rPr>
          <w:szCs w:val="24"/>
        </w:rPr>
        <w:t xml:space="preserve"> of </w:t>
      </w:r>
      <w:r>
        <w:rPr>
          <w:szCs w:val="24"/>
        </w:rPr>
        <w:t xml:space="preserve">the </w:t>
      </w:r>
      <w:r w:rsidRPr="000C2FA6">
        <w:rPr>
          <w:szCs w:val="24"/>
          <w:lang w:eastAsia="zh-CN"/>
        </w:rPr>
        <w:t>object</w:t>
      </w:r>
      <w:r w:rsidR="004C3E26">
        <w:rPr>
          <w:szCs w:val="24"/>
          <w:lang w:eastAsia="zh-CN"/>
        </w:rPr>
        <w:t xml:space="preserve"> </w:t>
      </w:r>
      <w:r w:rsidR="004C3E26" w:rsidRPr="004C3E26">
        <w:rPr>
          <w:szCs w:val="24"/>
          <w:lang w:val="de-DE" w:eastAsia="zh-CN"/>
        </w:rPr>
        <w:t>in pendulum motion</w:t>
      </w:r>
      <w:r w:rsidR="00F6082D" w:rsidRPr="00F6082D">
        <w:rPr>
          <w:szCs w:val="24"/>
        </w:rPr>
        <w:t xml:space="preserve">. </w:t>
      </w:r>
      <w:r w:rsidR="004C3E26" w:rsidRPr="004C3E26">
        <w:rPr>
          <w:szCs w:val="24"/>
          <w:lang w:val="de-DE"/>
        </w:rPr>
        <w:t xml:space="preserve">According to the measurement, </w:t>
      </w:r>
      <w:r w:rsidR="004C3E26">
        <w:rPr>
          <w:szCs w:val="24"/>
        </w:rPr>
        <w:t>t</w:t>
      </w:r>
      <w:r w:rsidR="00F6082D" w:rsidRPr="00F6082D">
        <w:rPr>
          <w:szCs w:val="24"/>
        </w:rPr>
        <w:t xml:space="preserve">he area of the projected pattern is 132 mm × 132 mm, the transparent rope's length is 240 mm, and the rope's length within the projected area is 105 mm. Furthermore, the distance from the left edge of the projection to the target is 64 mm. Given that the units for projected patterns (64 × 64 pixels) and locating coordinates are in pixels, these parameters are proportionally converted to pixel lengths. The converted values are illustrated in </w:t>
      </w:r>
      <w:r w:rsidR="0098027E" w:rsidRPr="0098027E">
        <w:rPr>
          <w:szCs w:val="24"/>
        </w:rPr>
        <w:t>Supplementary Fig.</w:t>
      </w:r>
      <w:r w:rsidR="00F6082D" w:rsidRPr="00F6082D">
        <w:rPr>
          <w:szCs w:val="24"/>
        </w:rPr>
        <w:t xml:space="preserve"> </w:t>
      </w:r>
      <w:r w:rsidR="0098027E">
        <w:rPr>
          <w:szCs w:val="24"/>
        </w:rPr>
        <w:t>5</w:t>
      </w:r>
      <w:r w:rsidR="00F6082D" w:rsidRPr="00F6082D">
        <w:rPr>
          <w:szCs w:val="24"/>
        </w:rPr>
        <w:t>.</w:t>
      </w:r>
      <w:r w:rsidR="00F6082D" w:rsidRPr="0098027E">
        <w:rPr>
          <w:szCs w:val="24"/>
        </w:rPr>
        <w:t xml:space="preserve"> T</w:t>
      </w:r>
      <w:r w:rsidR="00F6082D" w:rsidRPr="00F6082D">
        <w:rPr>
          <w:szCs w:val="24"/>
          <w:lang w:val="de-DE"/>
        </w:rPr>
        <w:t>he formula for calculating the two-dimensional coordinates is expressed as:</w:t>
      </w:r>
    </w:p>
    <w:p w14:paraId="048ED878" w14:textId="30F2EC08" w:rsidR="00971827" w:rsidRPr="00A20002" w:rsidRDefault="00971827" w:rsidP="0017440C">
      <w:pPr>
        <w:pStyle w:val="SMText"/>
        <w:spacing w:line="300" w:lineRule="auto"/>
        <w:ind w:firstLineChars="100" w:firstLine="240"/>
        <w:jc w:val="center"/>
        <w:rPr>
          <w:szCs w:val="24"/>
        </w:rPr>
      </w:pPr>
      <m:oMath>
        <m:r>
          <w:rPr>
            <w:rFonts w:ascii="Cambria Math" w:hAnsi="Cambria Math"/>
            <w:szCs w:val="24"/>
          </w:rPr>
          <m:t>y</m:t>
        </m:r>
        <m:r>
          <m:rPr>
            <m:sty m:val="p"/>
          </m:rPr>
          <w:rPr>
            <w:rFonts w:ascii="Cambria Math" w:hAnsi="Cambria Math"/>
            <w:szCs w:val="24"/>
          </w:rPr>
          <m:t>=</m:t>
        </m:r>
        <m:rad>
          <m:radPr>
            <m:degHide m:val="1"/>
            <m:ctrlPr>
              <w:rPr>
                <w:rFonts w:ascii="Cambria Math" w:hAnsi="Cambria Math"/>
                <w:szCs w:val="24"/>
              </w:rPr>
            </m:ctrlPr>
          </m:radPr>
          <m:deg/>
          <m:e>
            <m:sSup>
              <m:sSupPr>
                <m:ctrlPr>
                  <w:rPr>
                    <w:rFonts w:ascii="Cambria Math" w:hAnsi="Cambria Math"/>
                    <w:szCs w:val="24"/>
                  </w:rPr>
                </m:ctrlPr>
              </m:sSupPr>
              <m:e>
                <m:r>
                  <m:rPr>
                    <m:sty m:val="p"/>
                  </m:rPr>
                  <w:rPr>
                    <w:rFonts w:ascii="Cambria Math" w:hAnsi="Cambria Math"/>
                    <w:szCs w:val="24"/>
                  </w:rPr>
                  <m:t>116</m:t>
                </m:r>
              </m:e>
              <m:sup>
                <m:r>
                  <m:rPr>
                    <m:sty m:val="p"/>
                  </m:rPr>
                  <w:rPr>
                    <w:rFonts w:ascii="Cambria Math" w:hAnsi="Cambria Math"/>
                    <w:szCs w:val="24"/>
                  </w:rPr>
                  <m:t>2</m:t>
                </m:r>
              </m:sup>
            </m:sSup>
            <m:r>
              <m:rPr>
                <m:sty m:val="p"/>
              </m:rPr>
              <w:rPr>
                <w:rFonts w:ascii="Cambria Math" w:hAnsi="Cambria Math"/>
                <w:szCs w:val="24"/>
              </w:rPr>
              <m:t>-</m:t>
            </m:r>
            <m:sSup>
              <m:sSupPr>
                <m:ctrlPr>
                  <w:rPr>
                    <w:rFonts w:ascii="Cambria Math" w:hAnsi="Cambria Math"/>
                    <w:szCs w:val="24"/>
                  </w:rPr>
                </m:ctrlPr>
              </m:sSupPr>
              <m:e>
                <m:d>
                  <m:dPr>
                    <m:ctrlPr>
                      <w:rPr>
                        <w:rFonts w:ascii="Cambria Math" w:hAnsi="Cambria Math"/>
                        <w:szCs w:val="24"/>
                      </w:rPr>
                    </m:ctrlPr>
                  </m:dPr>
                  <m:e>
                    <m:r>
                      <w:rPr>
                        <w:rFonts w:ascii="Cambria Math" w:hAnsi="Cambria Math"/>
                        <w:szCs w:val="24"/>
                      </w:rPr>
                      <m:t>x</m:t>
                    </m:r>
                    <m:r>
                      <m:rPr>
                        <m:sty m:val="p"/>
                      </m:rPr>
                      <w:rPr>
                        <w:rFonts w:ascii="Cambria Math" w:hAnsi="Cambria Math"/>
                        <w:szCs w:val="24"/>
                      </w:rPr>
                      <m:t>-31</m:t>
                    </m:r>
                  </m:e>
                </m:d>
              </m:e>
              <m:sup>
                <m:r>
                  <m:rPr>
                    <m:sty m:val="p"/>
                  </m:rPr>
                  <w:rPr>
                    <w:rFonts w:ascii="Cambria Math" w:hAnsi="Cambria Math"/>
                    <w:szCs w:val="24"/>
                  </w:rPr>
                  <m:t>2</m:t>
                </m:r>
              </m:sup>
            </m:sSup>
          </m:e>
        </m:rad>
        <m:r>
          <m:rPr>
            <m:sty m:val="p"/>
          </m:rPr>
          <w:rPr>
            <w:rFonts w:ascii="Cambria Math" w:hAnsi="Cambria Math"/>
            <w:szCs w:val="24"/>
          </w:rPr>
          <m:t>-65</m:t>
        </m:r>
      </m:oMath>
      <w:r w:rsidRPr="00A20002">
        <w:rPr>
          <w:rFonts w:hint="eastAsia"/>
          <w:szCs w:val="24"/>
        </w:rPr>
        <w:t xml:space="preserve"> </w:t>
      </w:r>
      <w:r w:rsidRPr="00A20002">
        <w:rPr>
          <w:szCs w:val="24"/>
        </w:rPr>
        <w:t xml:space="preserve">                     </w:t>
      </w:r>
      <w:r w:rsidRPr="00A20002">
        <w:rPr>
          <w:rFonts w:hint="eastAsia"/>
          <w:szCs w:val="24"/>
        </w:rPr>
        <w:t>(</w:t>
      </w:r>
      <w:r w:rsidR="00673131">
        <w:rPr>
          <w:szCs w:val="24"/>
        </w:rPr>
        <w:t>S</w:t>
      </w:r>
      <w:r w:rsidR="00F47602">
        <w:rPr>
          <w:szCs w:val="24"/>
        </w:rPr>
        <w:t>10</w:t>
      </w:r>
      <w:r w:rsidRPr="00A20002">
        <w:rPr>
          <w:szCs w:val="24"/>
        </w:rPr>
        <w:t>)</w:t>
      </w:r>
    </w:p>
    <w:p w14:paraId="7713214C" w14:textId="38CB866D" w:rsidR="00F47602" w:rsidRDefault="00971827" w:rsidP="0017440C">
      <w:pPr>
        <w:pStyle w:val="SMText"/>
        <w:spacing w:line="300" w:lineRule="auto"/>
        <w:ind w:firstLineChars="100" w:firstLine="240"/>
        <w:jc w:val="both"/>
        <w:rPr>
          <w:szCs w:val="24"/>
        </w:rPr>
      </w:pPr>
      <w:r w:rsidRPr="00A20002">
        <w:rPr>
          <w:szCs w:val="24"/>
        </w:rPr>
        <w:t xml:space="preserve">where </w:t>
      </w:r>
      <m:oMath>
        <m:r>
          <w:rPr>
            <w:rFonts w:ascii="Cambria Math" w:hAnsi="Cambria Math"/>
            <w:szCs w:val="24"/>
          </w:rPr>
          <m:t>x</m:t>
        </m:r>
      </m:oMath>
      <w:r w:rsidR="00F6082D">
        <w:rPr>
          <w:szCs w:val="24"/>
        </w:rPr>
        <w:t xml:space="preserve"> and </w:t>
      </w:r>
      <m:oMath>
        <m:r>
          <w:rPr>
            <w:rFonts w:ascii="Cambria Math" w:hAnsi="Cambria Math"/>
            <w:szCs w:val="24"/>
          </w:rPr>
          <m:t>y</m:t>
        </m:r>
      </m:oMath>
      <w:r w:rsidRPr="00A20002">
        <w:rPr>
          <w:szCs w:val="24"/>
        </w:rPr>
        <w:t xml:space="preserve"> denotes the 2-D coordinate on the projected plane. The 30 </w:t>
      </w:r>
      <w:r w:rsidRPr="00F6082D">
        <w:rPr>
          <w:i/>
          <w:szCs w:val="24"/>
        </w:rPr>
        <w:t>x</w:t>
      </w:r>
      <w:r w:rsidRPr="00A20002">
        <w:rPr>
          <w:szCs w:val="24"/>
        </w:rPr>
        <w:t xml:space="preserve"> coordinates obtained by the </w:t>
      </w:r>
      <w:r w:rsidR="004C3E26">
        <w:rPr>
          <w:szCs w:val="24"/>
        </w:rPr>
        <w:t>network and fusion</w:t>
      </w:r>
      <w:r w:rsidRPr="00A20002">
        <w:rPr>
          <w:szCs w:val="24"/>
        </w:rPr>
        <w:t xml:space="preserve"> are </w:t>
      </w:r>
      <w:r w:rsidR="00F6082D" w:rsidRPr="00F6082D">
        <w:rPr>
          <w:szCs w:val="24"/>
        </w:rPr>
        <w:t>substituted into Equation (</w:t>
      </w:r>
      <w:r w:rsidR="00673131">
        <w:rPr>
          <w:szCs w:val="24"/>
        </w:rPr>
        <w:t>S</w:t>
      </w:r>
      <w:r w:rsidR="00F47602">
        <w:rPr>
          <w:szCs w:val="24"/>
        </w:rPr>
        <w:t>10</w:t>
      </w:r>
      <w:r w:rsidR="00F6082D" w:rsidRPr="00F6082D">
        <w:rPr>
          <w:szCs w:val="24"/>
        </w:rPr>
        <w:t>) to acquire the corresponding</w:t>
      </w:r>
      <w:r w:rsidR="00F6082D">
        <w:rPr>
          <w:szCs w:val="24"/>
        </w:rPr>
        <w:t xml:space="preserve"> </w:t>
      </w:r>
      <w:r w:rsidRPr="00A20002">
        <w:rPr>
          <w:szCs w:val="24"/>
        </w:rPr>
        <w:t xml:space="preserve">30 </w:t>
      </w:r>
      <w:r w:rsidRPr="00F6082D">
        <w:rPr>
          <w:i/>
          <w:szCs w:val="24"/>
        </w:rPr>
        <w:t>y</w:t>
      </w:r>
      <w:r w:rsidRPr="00A20002">
        <w:rPr>
          <w:szCs w:val="24"/>
        </w:rPr>
        <w:t xml:space="preserve"> coordinates</w:t>
      </w:r>
      <w:r w:rsidR="00F6082D" w:rsidRPr="00F6082D">
        <w:rPr>
          <w:szCs w:val="24"/>
          <w:lang w:val="de-DE"/>
        </w:rPr>
        <w:t xml:space="preserve">, </w:t>
      </w:r>
      <w:r w:rsidR="00C429DF">
        <w:rPr>
          <w:lang w:val="de-DE"/>
        </w:rPr>
        <w:t>a</w:t>
      </w:r>
      <w:r w:rsidR="00C429DF" w:rsidRPr="004C3E26">
        <w:rPr>
          <w:lang w:val="de-DE"/>
        </w:rPr>
        <w:t>cquir</w:t>
      </w:r>
      <w:r w:rsidR="00C429DF">
        <w:rPr>
          <w:lang w:val="de-DE"/>
        </w:rPr>
        <w:t>ing</w:t>
      </w:r>
      <w:r w:rsidR="00F6082D" w:rsidRPr="00F6082D">
        <w:rPr>
          <w:szCs w:val="24"/>
          <w:lang w:val="de-DE"/>
        </w:rPr>
        <w:t xml:space="preserve"> the ground truth</w:t>
      </w:r>
      <w:r w:rsidR="00C429DF" w:rsidRPr="00C429DF">
        <w:t xml:space="preserve"> </w:t>
      </w:r>
      <w:r w:rsidR="00C429DF" w:rsidRPr="00A20002">
        <w:t xml:space="preserve">of </w:t>
      </w:r>
      <w:r w:rsidR="00C429DF">
        <w:t xml:space="preserve">the </w:t>
      </w:r>
      <w:r w:rsidR="00C429DF" w:rsidRPr="00A20002">
        <w:t>moving target</w:t>
      </w:r>
      <w:r w:rsidR="00F6082D" w:rsidRPr="00F6082D">
        <w:rPr>
          <w:szCs w:val="24"/>
          <w:lang w:val="de-DE"/>
        </w:rPr>
        <w:t>.</w:t>
      </w:r>
      <w:r w:rsidRPr="00A20002">
        <w:rPr>
          <w:szCs w:val="24"/>
        </w:rPr>
        <w:t xml:space="preserve"> </w:t>
      </w:r>
    </w:p>
    <w:p w14:paraId="7C846700" w14:textId="39EE4FB2" w:rsidR="009C2007" w:rsidRPr="00F47602" w:rsidRDefault="009C2007" w:rsidP="00F47602">
      <w:pPr>
        <w:rPr>
          <w:rFonts w:eastAsiaTheme="minorEastAsia"/>
          <w:lang w:val="en-US" w:eastAsia="en-US"/>
        </w:rPr>
      </w:pPr>
    </w:p>
    <w:p w14:paraId="3E511AA7" w14:textId="7FBE5F42" w:rsidR="009C2007" w:rsidRPr="00D748E8" w:rsidRDefault="00FA3755" w:rsidP="0017440C">
      <w:pPr>
        <w:spacing w:line="300" w:lineRule="auto"/>
        <w:jc w:val="center"/>
        <w:rPr>
          <w:b/>
          <w:bCs/>
          <w:kern w:val="32"/>
        </w:rPr>
      </w:pPr>
      <w:r>
        <w:rPr>
          <w:b/>
          <w:noProof/>
        </w:rPr>
        <w:drawing>
          <wp:inline distT="0" distB="0" distL="0" distR="0" wp14:anchorId="24D007EF" wp14:editId="0272553F">
            <wp:extent cx="1789531" cy="2339071"/>
            <wp:effectExtent l="0" t="0" r="1270" b="444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5">
                      <a:extLst>
                        <a:ext uri="{28A0092B-C50C-407E-A947-70E740481C1C}">
                          <a14:useLocalDpi xmlns:a14="http://schemas.microsoft.com/office/drawing/2010/main" val="0"/>
                        </a:ext>
                      </a:extLst>
                    </a:blip>
                    <a:srcRect l="31287" t="9013" r="31574" b="4660"/>
                    <a:stretch/>
                  </pic:blipFill>
                  <pic:spPr bwMode="auto">
                    <a:xfrm>
                      <a:off x="0" y="0"/>
                      <a:ext cx="1800826" cy="2353834"/>
                    </a:xfrm>
                    <a:prstGeom prst="rect">
                      <a:avLst/>
                    </a:prstGeom>
                    <a:noFill/>
                    <a:ln>
                      <a:noFill/>
                    </a:ln>
                    <a:extLst>
                      <a:ext uri="{53640926-AAD7-44D8-BBD7-CCE9431645EC}">
                        <a14:shadowObscured xmlns:a14="http://schemas.microsoft.com/office/drawing/2010/main"/>
                      </a:ext>
                    </a:extLst>
                  </pic:spPr>
                </pic:pic>
              </a:graphicData>
            </a:graphic>
          </wp:inline>
        </w:drawing>
      </w:r>
    </w:p>
    <w:p w14:paraId="48785B46" w14:textId="4EB7E2D2" w:rsidR="00130FE0" w:rsidRDefault="00A0539F" w:rsidP="0017440C">
      <w:pPr>
        <w:spacing w:line="300" w:lineRule="auto"/>
        <w:rPr>
          <w:b/>
        </w:rPr>
      </w:pPr>
      <w:r w:rsidRPr="00A0539F">
        <w:rPr>
          <w:b/>
          <w:lang w:val="en-US"/>
        </w:rPr>
        <w:t>Supplementary</w:t>
      </w:r>
      <w:r>
        <w:rPr>
          <w:b/>
          <w:lang w:val="en-US"/>
        </w:rPr>
        <w:t xml:space="preserve"> </w:t>
      </w:r>
      <w:r w:rsidR="009C2007">
        <w:rPr>
          <w:b/>
        </w:rPr>
        <w:t>Fig</w:t>
      </w:r>
      <w:r w:rsidR="000C5D39">
        <w:rPr>
          <w:b/>
        </w:rPr>
        <w:t>.</w:t>
      </w:r>
      <w:r w:rsidR="009C2007">
        <w:rPr>
          <w:b/>
        </w:rPr>
        <w:t xml:space="preserve"> </w:t>
      </w:r>
      <w:r w:rsidR="00A602B1">
        <w:rPr>
          <w:b/>
        </w:rPr>
        <w:t>5</w:t>
      </w:r>
      <w:r w:rsidR="009C2007">
        <w:rPr>
          <w:b/>
        </w:rPr>
        <w:t xml:space="preserve">. </w:t>
      </w:r>
      <w:r w:rsidR="009C2007" w:rsidRPr="000C5D39">
        <w:rPr>
          <w:b/>
        </w:rPr>
        <w:t>The diagram of calculating the pendulum trajectory.</w:t>
      </w:r>
    </w:p>
    <w:p w14:paraId="0F2108F8" w14:textId="7E34075A" w:rsidR="003E0737" w:rsidRPr="00130FE0" w:rsidRDefault="00F91B31" w:rsidP="00130FE0">
      <w:pPr>
        <w:rPr>
          <w:b/>
        </w:rPr>
      </w:pPr>
      <w:r>
        <w:br w:type="page"/>
      </w:r>
    </w:p>
    <w:p w14:paraId="6BE20609" w14:textId="3D6F1AEA" w:rsidR="003E0737" w:rsidRPr="001C72AC" w:rsidRDefault="000C5D39" w:rsidP="003E0737">
      <w:pPr>
        <w:spacing w:line="300" w:lineRule="auto"/>
        <w:jc w:val="center"/>
        <w:rPr>
          <w:b/>
        </w:rPr>
      </w:pPr>
      <w:r w:rsidRPr="000C5D39">
        <w:rPr>
          <w:b/>
        </w:rPr>
        <w:lastRenderedPageBreak/>
        <w:t>Supplementary</w:t>
      </w:r>
      <w:r>
        <w:rPr>
          <w:b/>
        </w:rPr>
        <w:t xml:space="preserve"> </w:t>
      </w:r>
      <w:r w:rsidR="003E0737" w:rsidRPr="003E0737">
        <w:rPr>
          <w:b/>
        </w:rPr>
        <w:t xml:space="preserve">Table </w:t>
      </w:r>
      <w:r w:rsidR="00130FE0">
        <w:rPr>
          <w:b/>
        </w:rPr>
        <w:t>2</w:t>
      </w:r>
      <w:r w:rsidR="003E0737" w:rsidRPr="003E0737">
        <w:rPr>
          <w:b/>
        </w:rPr>
        <w:t>:</w:t>
      </w:r>
      <w:r w:rsidR="003E0737" w:rsidRPr="001C72AC">
        <w:rPr>
          <w:b/>
        </w:rPr>
        <w:t xml:space="preserve"> The locating </w:t>
      </w:r>
      <w:r w:rsidR="003E0737" w:rsidRPr="001C72AC">
        <w:rPr>
          <w:rFonts w:hint="eastAsia"/>
          <w:b/>
        </w:rPr>
        <w:t>error</w:t>
      </w:r>
      <w:r w:rsidR="003E0737" w:rsidRPr="001C72AC">
        <w:rPr>
          <w:b/>
        </w:rPr>
        <w:t xml:space="preserve">s of the </w:t>
      </w:r>
      <w:r w:rsidR="003E0737" w:rsidRPr="001C72AC">
        <w:rPr>
          <w:rFonts w:hint="eastAsia"/>
          <w:b/>
        </w:rPr>
        <w:t>moving</w:t>
      </w:r>
      <w:r w:rsidR="003E0737" w:rsidRPr="001C72AC">
        <w:rPr>
          <w:b/>
        </w:rPr>
        <w:t xml:space="preserve"> object</w:t>
      </w:r>
    </w:p>
    <w:tbl>
      <w:tblPr>
        <w:tblStyle w:val="ae"/>
        <w:tblW w:w="864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3"/>
        <w:gridCol w:w="3239"/>
        <w:gridCol w:w="2855"/>
      </w:tblGrid>
      <w:tr w:rsidR="003E0737" w:rsidRPr="003E0737" w14:paraId="1507468E" w14:textId="77777777" w:rsidTr="003B6A24">
        <w:trPr>
          <w:trHeight w:val="274"/>
          <w:jc w:val="center"/>
        </w:trPr>
        <w:tc>
          <w:tcPr>
            <w:tcW w:w="2553" w:type="dxa"/>
            <w:tcBorders>
              <w:top w:val="single" w:sz="8" w:space="0" w:color="auto"/>
              <w:bottom w:val="single" w:sz="4" w:space="0" w:color="auto"/>
              <w:tl2br w:val="nil"/>
              <w:tr2bl w:val="nil"/>
            </w:tcBorders>
          </w:tcPr>
          <w:p w14:paraId="5969FF64" w14:textId="77777777" w:rsidR="003E0737" w:rsidRPr="003E0737" w:rsidRDefault="003E0737" w:rsidP="000C5D39">
            <w:pPr>
              <w:pStyle w:val="SMText"/>
              <w:widowControl/>
              <w:spacing w:line="300" w:lineRule="auto"/>
              <w:ind w:firstLineChars="100" w:firstLine="240"/>
              <w:jc w:val="center"/>
              <w:rPr>
                <w:lang w:val="de-DE"/>
              </w:rPr>
            </w:pPr>
            <w:r w:rsidRPr="003E0737">
              <w:rPr>
                <w:lang w:val="zh-CN"/>
              </w:rPr>
              <w:t>Bionic channel</w:t>
            </w:r>
          </w:p>
          <w:p w14:paraId="52778D66" w14:textId="77777777" w:rsidR="003E0737" w:rsidRPr="003E0737" w:rsidRDefault="003E0737" w:rsidP="000C5D39">
            <w:pPr>
              <w:pStyle w:val="SMText"/>
              <w:widowControl/>
              <w:spacing w:line="300" w:lineRule="auto"/>
              <w:ind w:firstLineChars="100" w:firstLine="240"/>
              <w:jc w:val="center"/>
              <w:rPr>
                <w:lang w:val="de-DE"/>
              </w:rPr>
            </w:pPr>
            <w:r w:rsidRPr="003E0737">
              <w:rPr>
                <w:lang w:val="zh-CN"/>
              </w:rPr>
              <w:t>number</w:t>
            </w:r>
          </w:p>
        </w:tc>
        <w:tc>
          <w:tcPr>
            <w:tcW w:w="3239" w:type="dxa"/>
            <w:tcBorders>
              <w:top w:val="single" w:sz="8" w:space="0" w:color="000000"/>
              <w:bottom w:val="single" w:sz="4" w:space="0" w:color="auto"/>
              <w:tl2br w:val="nil"/>
              <w:tr2bl w:val="nil"/>
            </w:tcBorders>
          </w:tcPr>
          <w:p w14:paraId="4F785560" w14:textId="77777777" w:rsidR="003E0737" w:rsidRPr="003E0737" w:rsidRDefault="003E0737" w:rsidP="000C5D39">
            <w:pPr>
              <w:pStyle w:val="SMText"/>
              <w:widowControl/>
              <w:spacing w:line="300" w:lineRule="auto"/>
              <w:ind w:firstLineChars="100" w:firstLine="240"/>
              <w:jc w:val="center"/>
              <w:rPr>
                <w:lang w:val="zh-CN"/>
              </w:rPr>
            </w:pPr>
            <w:r w:rsidRPr="003E0737">
              <w:rPr>
                <w:lang w:val="zh-CN"/>
              </w:rPr>
              <w:t>Mean locating error</w:t>
            </w:r>
          </w:p>
          <w:p w14:paraId="56701D1D" w14:textId="77777777" w:rsidR="003E0737" w:rsidRPr="003E0737" w:rsidRDefault="003E0737" w:rsidP="000C5D39">
            <w:pPr>
              <w:pStyle w:val="SMText"/>
              <w:widowControl/>
              <w:spacing w:line="300" w:lineRule="auto"/>
              <w:ind w:firstLineChars="100" w:firstLine="240"/>
              <w:jc w:val="center"/>
              <w:rPr>
                <w:lang w:val="de-DE"/>
              </w:rPr>
            </w:pPr>
            <w:r w:rsidRPr="003E0737">
              <w:rPr>
                <w:lang w:val="zh-CN"/>
              </w:rPr>
              <w:t>(pixel)</w:t>
            </w:r>
          </w:p>
        </w:tc>
        <w:tc>
          <w:tcPr>
            <w:tcW w:w="2855" w:type="dxa"/>
            <w:tcBorders>
              <w:top w:val="single" w:sz="8" w:space="0" w:color="000000"/>
              <w:bottom w:val="single" w:sz="4" w:space="0" w:color="auto"/>
              <w:tl2br w:val="nil"/>
              <w:tr2bl w:val="nil"/>
            </w:tcBorders>
          </w:tcPr>
          <w:p w14:paraId="2619C830" w14:textId="77777777" w:rsidR="003E0737" w:rsidRPr="003E0737" w:rsidRDefault="003E0737" w:rsidP="000C5D39">
            <w:pPr>
              <w:pStyle w:val="SMText"/>
              <w:widowControl/>
              <w:spacing w:line="300" w:lineRule="auto"/>
              <w:ind w:firstLineChars="100" w:firstLine="240"/>
              <w:jc w:val="center"/>
              <w:rPr>
                <w:lang w:val="zh-CN"/>
              </w:rPr>
            </w:pPr>
            <w:r w:rsidRPr="003E0737">
              <w:rPr>
                <w:lang w:val="zh-CN"/>
              </w:rPr>
              <w:t>Maximum locating error</w:t>
            </w:r>
          </w:p>
          <w:p w14:paraId="4621AD6F" w14:textId="77777777" w:rsidR="003E0737" w:rsidRPr="003E0737" w:rsidRDefault="003E0737" w:rsidP="000C5D39">
            <w:pPr>
              <w:pStyle w:val="SMText"/>
              <w:widowControl/>
              <w:spacing w:line="300" w:lineRule="auto"/>
              <w:ind w:firstLineChars="100" w:firstLine="240"/>
              <w:jc w:val="center"/>
              <w:rPr>
                <w:lang w:val="de-DE"/>
              </w:rPr>
            </w:pPr>
            <w:r w:rsidRPr="003E0737">
              <w:rPr>
                <w:lang w:val="zh-CN"/>
              </w:rPr>
              <w:t>(pixel)</w:t>
            </w:r>
          </w:p>
        </w:tc>
      </w:tr>
      <w:tr w:rsidR="003E0737" w:rsidRPr="003E0737" w14:paraId="5C50AF08" w14:textId="77777777" w:rsidTr="003B6A24">
        <w:trPr>
          <w:trHeight w:val="283"/>
          <w:jc w:val="center"/>
        </w:trPr>
        <w:tc>
          <w:tcPr>
            <w:tcW w:w="2553" w:type="dxa"/>
            <w:tcBorders>
              <w:top w:val="single" w:sz="4" w:space="0" w:color="auto"/>
              <w:tl2br w:val="nil"/>
              <w:tr2bl w:val="nil"/>
            </w:tcBorders>
          </w:tcPr>
          <w:p w14:paraId="532A7726" w14:textId="77777777" w:rsidR="003E0737" w:rsidRPr="003E0737" w:rsidRDefault="003E0737" w:rsidP="000C5D39">
            <w:pPr>
              <w:pStyle w:val="SMText"/>
              <w:widowControl/>
              <w:spacing w:line="300" w:lineRule="auto"/>
              <w:ind w:firstLineChars="100" w:firstLine="240"/>
              <w:jc w:val="center"/>
              <w:rPr>
                <w:lang w:val="de-DE"/>
              </w:rPr>
            </w:pPr>
            <w:r w:rsidRPr="003E0737">
              <w:rPr>
                <w:lang w:val="de-DE"/>
              </w:rPr>
              <w:t>1</w:t>
            </w:r>
          </w:p>
        </w:tc>
        <w:tc>
          <w:tcPr>
            <w:tcW w:w="3239" w:type="dxa"/>
            <w:tcBorders>
              <w:top w:val="single" w:sz="4" w:space="0" w:color="auto"/>
              <w:tl2br w:val="nil"/>
              <w:tr2bl w:val="nil"/>
            </w:tcBorders>
          </w:tcPr>
          <w:p w14:paraId="1F29C42C" w14:textId="50C8B25E" w:rsidR="003E0737" w:rsidRPr="003E0737" w:rsidRDefault="00034610" w:rsidP="000C5D39">
            <w:pPr>
              <w:pStyle w:val="SMText"/>
              <w:widowControl/>
              <w:spacing w:line="300" w:lineRule="auto"/>
              <w:ind w:firstLineChars="100" w:firstLine="240"/>
              <w:jc w:val="center"/>
              <w:rPr>
                <w:lang w:val="de-DE"/>
              </w:rPr>
            </w:pPr>
            <w:r w:rsidRPr="00034610">
              <w:rPr>
                <w:lang w:val="de-DE"/>
              </w:rPr>
              <w:t>0.9359</w:t>
            </w:r>
          </w:p>
        </w:tc>
        <w:tc>
          <w:tcPr>
            <w:tcW w:w="2855" w:type="dxa"/>
            <w:tcBorders>
              <w:top w:val="single" w:sz="4" w:space="0" w:color="auto"/>
              <w:tl2br w:val="nil"/>
              <w:tr2bl w:val="nil"/>
            </w:tcBorders>
          </w:tcPr>
          <w:p w14:paraId="20579DE2" w14:textId="18B956F2" w:rsidR="003E0737" w:rsidRPr="003E0737" w:rsidRDefault="00034610" w:rsidP="000C5D39">
            <w:pPr>
              <w:pStyle w:val="SMText"/>
              <w:widowControl/>
              <w:spacing w:line="300" w:lineRule="auto"/>
              <w:ind w:firstLineChars="100" w:firstLine="240"/>
              <w:jc w:val="center"/>
              <w:rPr>
                <w:lang w:val="de-DE"/>
              </w:rPr>
            </w:pPr>
            <w:r w:rsidRPr="00034610">
              <w:rPr>
                <w:lang w:val="de-DE"/>
              </w:rPr>
              <w:t>2.0007</w:t>
            </w:r>
          </w:p>
        </w:tc>
      </w:tr>
      <w:tr w:rsidR="003E0737" w:rsidRPr="003E0737" w14:paraId="7A59B942" w14:textId="77777777" w:rsidTr="003B6A24">
        <w:trPr>
          <w:trHeight w:val="227"/>
          <w:jc w:val="center"/>
        </w:trPr>
        <w:tc>
          <w:tcPr>
            <w:tcW w:w="2553" w:type="dxa"/>
            <w:tcBorders>
              <w:tl2br w:val="nil"/>
              <w:tr2bl w:val="nil"/>
            </w:tcBorders>
          </w:tcPr>
          <w:p w14:paraId="1E57AE22" w14:textId="77777777" w:rsidR="003E0737" w:rsidRPr="003E0737" w:rsidRDefault="003E0737" w:rsidP="000C5D39">
            <w:pPr>
              <w:pStyle w:val="SMText"/>
              <w:widowControl/>
              <w:spacing w:line="300" w:lineRule="auto"/>
              <w:ind w:firstLineChars="100" w:firstLine="240"/>
              <w:jc w:val="center"/>
              <w:rPr>
                <w:lang w:val="de-DE"/>
              </w:rPr>
            </w:pPr>
            <w:r w:rsidRPr="003E0737">
              <w:rPr>
                <w:lang w:val="de-DE"/>
              </w:rPr>
              <w:t>2</w:t>
            </w:r>
          </w:p>
        </w:tc>
        <w:tc>
          <w:tcPr>
            <w:tcW w:w="3239" w:type="dxa"/>
            <w:tcBorders>
              <w:tl2br w:val="nil"/>
              <w:tr2bl w:val="nil"/>
            </w:tcBorders>
          </w:tcPr>
          <w:p w14:paraId="24C01B3B" w14:textId="698E2BFF" w:rsidR="003E0737" w:rsidRPr="003E0737" w:rsidRDefault="00034610" w:rsidP="000C5D39">
            <w:pPr>
              <w:pStyle w:val="SMText"/>
              <w:widowControl/>
              <w:spacing w:line="300" w:lineRule="auto"/>
              <w:ind w:firstLineChars="100" w:firstLine="240"/>
              <w:jc w:val="center"/>
              <w:rPr>
                <w:lang w:val="de-DE"/>
              </w:rPr>
            </w:pPr>
            <w:r w:rsidRPr="00034610">
              <w:rPr>
                <w:lang w:val="de-DE"/>
              </w:rPr>
              <w:t>0.7917</w:t>
            </w:r>
          </w:p>
        </w:tc>
        <w:tc>
          <w:tcPr>
            <w:tcW w:w="2855" w:type="dxa"/>
            <w:tcBorders>
              <w:tl2br w:val="nil"/>
              <w:tr2bl w:val="nil"/>
            </w:tcBorders>
          </w:tcPr>
          <w:p w14:paraId="78E167D8" w14:textId="77777777" w:rsidR="003E0737" w:rsidRPr="003E0737" w:rsidRDefault="003E0737" w:rsidP="000C5D39">
            <w:pPr>
              <w:pStyle w:val="SMText"/>
              <w:widowControl/>
              <w:spacing w:line="300" w:lineRule="auto"/>
              <w:ind w:firstLineChars="100" w:firstLine="240"/>
              <w:jc w:val="center"/>
              <w:rPr>
                <w:lang w:val="de-DE"/>
              </w:rPr>
            </w:pPr>
            <w:r w:rsidRPr="003E0737">
              <w:rPr>
                <w:lang w:val="de-DE"/>
              </w:rPr>
              <w:t>1.8103</w:t>
            </w:r>
          </w:p>
        </w:tc>
      </w:tr>
      <w:tr w:rsidR="003E0737" w:rsidRPr="003E0737" w14:paraId="11F45434" w14:textId="77777777" w:rsidTr="003B6A24">
        <w:trPr>
          <w:trHeight w:val="283"/>
          <w:jc w:val="center"/>
        </w:trPr>
        <w:tc>
          <w:tcPr>
            <w:tcW w:w="2553" w:type="dxa"/>
            <w:tcBorders>
              <w:tl2br w:val="nil"/>
              <w:tr2bl w:val="nil"/>
            </w:tcBorders>
          </w:tcPr>
          <w:p w14:paraId="5F25197A" w14:textId="77777777" w:rsidR="003E0737" w:rsidRPr="003E0737" w:rsidRDefault="003E0737" w:rsidP="000C5D39">
            <w:pPr>
              <w:pStyle w:val="SMText"/>
              <w:widowControl/>
              <w:spacing w:line="300" w:lineRule="auto"/>
              <w:ind w:firstLineChars="100" w:firstLine="240"/>
              <w:jc w:val="center"/>
              <w:rPr>
                <w:lang w:val="de-DE"/>
              </w:rPr>
            </w:pPr>
            <w:r w:rsidRPr="003E0737">
              <w:rPr>
                <w:lang w:val="de-DE"/>
              </w:rPr>
              <w:t>3</w:t>
            </w:r>
          </w:p>
        </w:tc>
        <w:tc>
          <w:tcPr>
            <w:tcW w:w="3239" w:type="dxa"/>
            <w:tcBorders>
              <w:tl2br w:val="nil"/>
              <w:tr2bl w:val="nil"/>
            </w:tcBorders>
          </w:tcPr>
          <w:p w14:paraId="2D4F4AF1" w14:textId="4A30FE08" w:rsidR="003E0737" w:rsidRPr="003E0737" w:rsidRDefault="00034610" w:rsidP="000C5D39">
            <w:pPr>
              <w:pStyle w:val="SMText"/>
              <w:widowControl/>
              <w:spacing w:line="300" w:lineRule="auto"/>
              <w:ind w:firstLineChars="100" w:firstLine="240"/>
              <w:jc w:val="center"/>
              <w:rPr>
                <w:lang w:val="de-DE"/>
              </w:rPr>
            </w:pPr>
            <w:r w:rsidRPr="00034610">
              <w:rPr>
                <w:lang w:val="de-DE"/>
              </w:rPr>
              <w:t>0.9193</w:t>
            </w:r>
          </w:p>
        </w:tc>
        <w:tc>
          <w:tcPr>
            <w:tcW w:w="2855" w:type="dxa"/>
            <w:tcBorders>
              <w:tl2br w:val="nil"/>
              <w:tr2bl w:val="nil"/>
            </w:tcBorders>
          </w:tcPr>
          <w:p w14:paraId="55FACF6C" w14:textId="1A1E6CEE" w:rsidR="003E0737" w:rsidRPr="003E0737" w:rsidRDefault="00034610" w:rsidP="000C5D39">
            <w:pPr>
              <w:pStyle w:val="SMText"/>
              <w:widowControl/>
              <w:spacing w:line="300" w:lineRule="auto"/>
              <w:ind w:firstLineChars="100" w:firstLine="240"/>
              <w:jc w:val="center"/>
              <w:rPr>
                <w:lang w:val="de-DE"/>
              </w:rPr>
            </w:pPr>
            <w:r w:rsidRPr="00034610">
              <w:rPr>
                <w:lang w:val="de-DE"/>
              </w:rPr>
              <w:t>3.2178</w:t>
            </w:r>
          </w:p>
        </w:tc>
      </w:tr>
      <w:tr w:rsidR="003E0737" w:rsidRPr="003E0737" w14:paraId="3713E407" w14:textId="77777777" w:rsidTr="003B6A24">
        <w:trPr>
          <w:trHeight w:val="283"/>
          <w:jc w:val="center"/>
        </w:trPr>
        <w:tc>
          <w:tcPr>
            <w:tcW w:w="2553" w:type="dxa"/>
            <w:tcBorders>
              <w:tl2br w:val="nil"/>
              <w:tr2bl w:val="nil"/>
            </w:tcBorders>
          </w:tcPr>
          <w:p w14:paraId="654F0CEE" w14:textId="77777777" w:rsidR="003E0737" w:rsidRPr="003E0737" w:rsidRDefault="003E0737" w:rsidP="000C5D39">
            <w:pPr>
              <w:pStyle w:val="SMText"/>
              <w:widowControl/>
              <w:spacing w:line="300" w:lineRule="auto"/>
              <w:ind w:firstLineChars="100" w:firstLine="240"/>
              <w:jc w:val="center"/>
              <w:rPr>
                <w:lang w:val="de-DE"/>
              </w:rPr>
            </w:pPr>
            <w:r w:rsidRPr="003E0737">
              <w:rPr>
                <w:lang w:val="de-DE"/>
              </w:rPr>
              <w:t>4</w:t>
            </w:r>
          </w:p>
        </w:tc>
        <w:tc>
          <w:tcPr>
            <w:tcW w:w="3239" w:type="dxa"/>
            <w:tcBorders>
              <w:tl2br w:val="nil"/>
              <w:tr2bl w:val="nil"/>
            </w:tcBorders>
          </w:tcPr>
          <w:p w14:paraId="24AFEF96" w14:textId="688EA397" w:rsidR="003E0737" w:rsidRPr="003E0737" w:rsidRDefault="00034610" w:rsidP="000C5D39">
            <w:pPr>
              <w:pStyle w:val="SMText"/>
              <w:widowControl/>
              <w:spacing w:line="300" w:lineRule="auto"/>
              <w:ind w:firstLineChars="100" w:firstLine="240"/>
              <w:jc w:val="center"/>
              <w:rPr>
                <w:lang w:val="de-DE"/>
              </w:rPr>
            </w:pPr>
            <w:r w:rsidRPr="00034610">
              <w:rPr>
                <w:lang w:val="de-DE"/>
              </w:rPr>
              <w:t>0.8318</w:t>
            </w:r>
          </w:p>
        </w:tc>
        <w:tc>
          <w:tcPr>
            <w:tcW w:w="2855" w:type="dxa"/>
            <w:tcBorders>
              <w:tl2br w:val="nil"/>
              <w:tr2bl w:val="nil"/>
            </w:tcBorders>
          </w:tcPr>
          <w:p w14:paraId="0C872144" w14:textId="08905BF8" w:rsidR="003E0737" w:rsidRPr="003E0737" w:rsidRDefault="00034610" w:rsidP="000C5D39">
            <w:pPr>
              <w:pStyle w:val="SMText"/>
              <w:widowControl/>
              <w:spacing w:line="300" w:lineRule="auto"/>
              <w:ind w:firstLineChars="100" w:firstLine="240"/>
              <w:jc w:val="center"/>
              <w:rPr>
                <w:lang w:val="de-DE"/>
              </w:rPr>
            </w:pPr>
            <w:r w:rsidRPr="00034610">
              <w:rPr>
                <w:lang w:val="de-DE"/>
              </w:rPr>
              <w:t>2.5559</w:t>
            </w:r>
          </w:p>
        </w:tc>
      </w:tr>
      <w:tr w:rsidR="003E0737" w:rsidRPr="003E0737" w14:paraId="1FC89F47" w14:textId="77777777" w:rsidTr="003B6A24">
        <w:trPr>
          <w:trHeight w:val="283"/>
          <w:jc w:val="center"/>
        </w:trPr>
        <w:tc>
          <w:tcPr>
            <w:tcW w:w="2553" w:type="dxa"/>
            <w:tcBorders>
              <w:tl2br w:val="nil"/>
              <w:tr2bl w:val="nil"/>
            </w:tcBorders>
          </w:tcPr>
          <w:p w14:paraId="111FAE79" w14:textId="77777777" w:rsidR="003E0737" w:rsidRPr="003E0737" w:rsidRDefault="003E0737" w:rsidP="000C5D39">
            <w:pPr>
              <w:pStyle w:val="SMText"/>
              <w:widowControl/>
              <w:spacing w:line="300" w:lineRule="auto"/>
              <w:ind w:firstLineChars="100" w:firstLine="240"/>
              <w:jc w:val="center"/>
              <w:rPr>
                <w:lang w:val="de-DE"/>
              </w:rPr>
            </w:pPr>
            <w:r w:rsidRPr="003E0737">
              <w:rPr>
                <w:lang w:val="de-DE"/>
              </w:rPr>
              <w:t>5</w:t>
            </w:r>
          </w:p>
        </w:tc>
        <w:tc>
          <w:tcPr>
            <w:tcW w:w="3239" w:type="dxa"/>
            <w:tcBorders>
              <w:tl2br w:val="nil"/>
              <w:tr2bl w:val="nil"/>
            </w:tcBorders>
          </w:tcPr>
          <w:p w14:paraId="077507D7" w14:textId="35D0228B" w:rsidR="003E0737" w:rsidRPr="003E0737" w:rsidRDefault="00034610" w:rsidP="000C5D39">
            <w:pPr>
              <w:pStyle w:val="SMText"/>
              <w:widowControl/>
              <w:spacing w:line="300" w:lineRule="auto"/>
              <w:ind w:firstLineChars="100" w:firstLine="240"/>
              <w:jc w:val="center"/>
              <w:rPr>
                <w:lang w:val="de-DE"/>
              </w:rPr>
            </w:pPr>
            <w:r w:rsidRPr="00034610">
              <w:rPr>
                <w:lang w:val="de-DE"/>
              </w:rPr>
              <w:t>0.6354</w:t>
            </w:r>
          </w:p>
        </w:tc>
        <w:tc>
          <w:tcPr>
            <w:tcW w:w="2855" w:type="dxa"/>
            <w:tcBorders>
              <w:tl2br w:val="nil"/>
              <w:tr2bl w:val="nil"/>
            </w:tcBorders>
          </w:tcPr>
          <w:p w14:paraId="2FBA7934" w14:textId="03E8112C" w:rsidR="003E0737" w:rsidRPr="003E0737" w:rsidRDefault="00034610" w:rsidP="000C5D39">
            <w:pPr>
              <w:pStyle w:val="SMText"/>
              <w:widowControl/>
              <w:spacing w:line="300" w:lineRule="auto"/>
              <w:ind w:firstLineChars="100" w:firstLine="240"/>
              <w:jc w:val="center"/>
              <w:rPr>
                <w:lang w:val="de-DE"/>
              </w:rPr>
            </w:pPr>
            <w:r w:rsidRPr="00034610">
              <w:rPr>
                <w:lang w:val="de-DE"/>
              </w:rPr>
              <w:t>1.6515</w:t>
            </w:r>
          </w:p>
        </w:tc>
      </w:tr>
      <w:tr w:rsidR="003E0737" w:rsidRPr="003E0737" w14:paraId="50552E8B" w14:textId="77777777" w:rsidTr="003B6A24">
        <w:trPr>
          <w:trHeight w:val="283"/>
          <w:jc w:val="center"/>
        </w:trPr>
        <w:tc>
          <w:tcPr>
            <w:tcW w:w="2553" w:type="dxa"/>
            <w:tcBorders>
              <w:tl2br w:val="nil"/>
              <w:tr2bl w:val="nil"/>
            </w:tcBorders>
          </w:tcPr>
          <w:p w14:paraId="6E932308" w14:textId="77777777" w:rsidR="003E0737" w:rsidRPr="003E0737" w:rsidRDefault="003E0737" w:rsidP="000C5D39">
            <w:pPr>
              <w:pStyle w:val="SMText"/>
              <w:widowControl/>
              <w:spacing w:line="300" w:lineRule="auto"/>
              <w:ind w:firstLineChars="100" w:firstLine="240"/>
              <w:jc w:val="center"/>
              <w:rPr>
                <w:lang w:val="de-DE"/>
              </w:rPr>
            </w:pPr>
            <w:r w:rsidRPr="003E0737">
              <w:rPr>
                <w:lang w:val="de-DE"/>
              </w:rPr>
              <w:t>6</w:t>
            </w:r>
          </w:p>
        </w:tc>
        <w:tc>
          <w:tcPr>
            <w:tcW w:w="3239" w:type="dxa"/>
            <w:tcBorders>
              <w:tl2br w:val="nil"/>
              <w:tr2bl w:val="nil"/>
            </w:tcBorders>
          </w:tcPr>
          <w:p w14:paraId="1DB3EB9C" w14:textId="555BAD18" w:rsidR="003E0737" w:rsidRPr="003E0737" w:rsidRDefault="00034610" w:rsidP="000C5D39">
            <w:pPr>
              <w:pStyle w:val="SMText"/>
              <w:widowControl/>
              <w:spacing w:line="300" w:lineRule="auto"/>
              <w:ind w:firstLineChars="100" w:firstLine="240"/>
              <w:jc w:val="center"/>
              <w:rPr>
                <w:lang w:val="de-DE"/>
              </w:rPr>
            </w:pPr>
            <w:r w:rsidRPr="00034610">
              <w:rPr>
                <w:lang w:val="de-DE"/>
              </w:rPr>
              <w:t>0.8659</w:t>
            </w:r>
          </w:p>
        </w:tc>
        <w:tc>
          <w:tcPr>
            <w:tcW w:w="2855" w:type="dxa"/>
            <w:tcBorders>
              <w:tl2br w:val="nil"/>
              <w:tr2bl w:val="nil"/>
            </w:tcBorders>
          </w:tcPr>
          <w:p w14:paraId="1A628356" w14:textId="548A6A26" w:rsidR="003E0737" w:rsidRPr="003E0737" w:rsidRDefault="00034610" w:rsidP="000C5D39">
            <w:pPr>
              <w:pStyle w:val="SMText"/>
              <w:widowControl/>
              <w:spacing w:line="300" w:lineRule="auto"/>
              <w:ind w:firstLineChars="100" w:firstLine="240"/>
              <w:jc w:val="center"/>
              <w:rPr>
                <w:lang w:val="de-DE"/>
              </w:rPr>
            </w:pPr>
            <w:r w:rsidRPr="00034610">
              <w:rPr>
                <w:lang w:val="de-DE"/>
              </w:rPr>
              <w:t>2.1543</w:t>
            </w:r>
          </w:p>
        </w:tc>
      </w:tr>
      <w:tr w:rsidR="003E0737" w:rsidRPr="003E0737" w14:paraId="172CEAFA" w14:textId="77777777" w:rsidTr="003B6A24">
        <w:trPr>
          <w:trHeight w:val="283"/>
          <w:jc w:val="center"/>
        </w:trPr>
        <w:tc>
          <w:tcPr>
            <w:tcW w:w="2553" w:type="dxa"/>
            <w:tcBorders>
              <w:tl2br w:val="nil"/>
              <w:tr2bl w:val="nil"/>
            </w:tcBorders>
          </w:tcPr>
          <w:p w14:paraId="6EE75C17" w14:textId="77777777" w:rsidR="003E0737" w:rsidRPr="003E0737" w:rsidRDefault="003E0737" w:rsidP="000C5D39">
            <w:pPr>
              <w:pStyle w:val="SMText"/>
              <w:widowControl/>
              <w:spacing w:line="300" w:lineRule="auto"/>
              <w:ind w:firstLineChars="100" w:firstLine="240"/>
              <w:jc w:val="center"/>
              <w:rPr>
                <w:lang w:val="de-DE"/>
              </w:rPr>
            </w:pPr>
            <w:r w:rsidRPr="003E0737">
              <w:rPr>
                <w:lang w:val="de-DE"/>
              </w:rPr>
              <w:t>7</w:t>
            </w:r>
          </w:p>
        </w:tc>
        <w:tc>
          <w:tcPr>
            <w:tcW w:w="3239" w:type="dxa"/>
            <w:tcBorders>
              <w:tl2br w:val="nil"/>
              <w:tr2bl w:val="nil"/>
            </w:tcBorders>
          </w:tcPr>
          <w:p w14:paraId="3CC4D724" w14:textId="77777777" w:rsidR="003E0737" w:rsidRPr="003E0737" w:rsidRDefault="003E0737" w:rsidP="000C5D39">
            <w:pPr>
              <w:pStyle w:val="SMText"/>
              <w:widowControl/>
              <w:spacing w:line="300" w:lineRule="auto"/>
              <w:ind w:firstLineChars="100" w:firstLine="240"/>
              <w:jc w:val="center"/>
              <w:rPr>
                <w:lang w:val="de-DE"/>
              </w:rPr>
            </w:pPr>
            <w:r w:rsidRPr="003E0737">
              <w:rPr>
                <w:lang w:val="de-DE"/>
              </w:rPr>
              <w:t>0.9436</w:t>
            </w:r>
          </w:p>
        </w:tc>
        <w:tc>
          <w:tcPr>
            <w:tcW w:w="2855" w:type="dxa"/>
            <w:tcBorders>
              <w:tl2br w:val="nil"/>
              <w:tr2bl w:val="nil"/>
            </w:tcBorders>
          </w:tcPr>
          <w:p w14:paraId="667E526C" w14:textId="77777777" w:rsidR="003E0737" w:rsidRPr="003E0737" w:rsidRDefault="003E0737" w:rsidP="000C5D39">
            <w:pPr>
              <w:pStyle w:val="SMText"/>
              <w:widowControl/>
              <w:spacing w:line="300" w:lineRule="auto"/>
              <w:ind w:firstLineChars="100" w:firstLine="240"/>
              <w:jc w:val="center"/>
              <w:rPr>
                <w:lang w:val="de-DE"/>
              </w:rPr>
            </w:pPr>
            <w:r w:rsidRPr="003E0737">
              <w:rPr>
                <w:lang w:val="de-DE"/>
              </w:rPr>
              <w:t>2.1427</w:t>
            </w:r>
          </w:p>
        </w:tc>
      </w:tr>
      <w:tr w:rsidR="003E0737" w:rsidRPr="003E0737" w14:paraId="0B25A4EC" w14:textId="77777777" w:rsidTr="003B6A24">
        <w:trPr>
          <w:trHeight w:val="283"/>
          <w:jc w:val="center"/>
        </w:trPr>
        <w:tc>
          <w:tcPr>
            <w:tcW w:w="2553" w:type="dxa"/>
            <w:tcBorders>
              <w:tl2br w:val="nil"/>
              <w:tr2bl w:val="nil"/>
            </w:tcBorders>
          </w:tcPr>
          <w:p w14:paraId="313F4852" w14:textId="77777777" w:rsidR="003E0737" w:rsidRPr="003E0737" w:rsidRDefault="003E0737" w:rsidP="000C5D39">
            <w:pPr>
              <w:pStyle w:val="SMText"/>
              <w:widowControl/>
              <w:spacing w:line="300" w:lineRule="auto"/>
              <w:ind w:firstLineChars="100" w:firstLine="240"/>
              <w:jc w:val="center"/>
              <w:rPr>
                <w:lang w:val="de-DE"/>
              </w:rPr>
            </w:pPr>
            <w:r w:rsidRPr="003E0737">
              <w:rPr>
                <w:lang w:val="de-DE"/>
              </w:rPr>
              <w:t>1+2+4</w:t>
            </w:r>
          </w:p>
        </w:tc>
        <w:tc>
          <w:tcPr>
            <w:tcW w:w="3239" w:type="dxa"/>
            <w:tcBorders>
              <w:tl2br w:val="nil"/>
              <w:tr2bl w:val="nil"/>
            </w:tcBorders>
          </w:tcPr>
          <w:p w14:paraId="63C640E9" w14:textId="77777777" w:rsidR="003E0737" w:rsidRPr="003E0737" w:rsidRDefault="003E0737" w:rsidP="000C5D39">
            <w:pPr>
              <w:pStyle w:val="SMText"/>
              <w:widowControl/>
              <w:spacing w:line="300" w:lineRule="auto"/>
              <w:ind w:firstLineChars="100" w:firstLine="240"/>
              <w:jc w:val="center"/>
              <w:rPr>
                <w:lang w:val="de-DE"/>
              </w:rPr>
            </w:pPr>
            <w:r w:rsidRPr="003E0737">
              <w:rPr>
                <w:lang w:val="de-DE"/>
              </w:rPr>
              <w:t>0.4740</w:t>
            </w:r>
          </w:p>
        </w:tc>
        <w:tc>
          <w:tcPr>
            <w:tcW w:w="2855" w:type="dxa"/>
            <w:tcBorders>
              <w:tl2br w:val="nil"/>
              <w:tr2bl w:val="nil"/>
            </w:tcBorders>
          </w:tcPr>
          <w:p w14:paraId="47B523A7" w14:textId="77777777" w:rsidR="003E0737" w:rsidRPr="003E0737" w:rsidRDefault="003E0737" w:rsidP="000C5D39">
            <w:pPr>
              <w:pStyle w:val="SMText"/>
              <w:widowControl/>
              <w:spacing w:line="300" w:lineRule="auto"/>
              <w:ind w:firstLineChars="100" w:firstLine="240"/>
              <w:jc w:val="center"/>
              <w:rPr>
                <w:lang w:val="de-DE"/>
              </w:rPr>
            </w:pPr>
            <w:r w:rsidRPr="003E0737">
              <w:rPr>
                <w:lang w:val="de-DE"/>
              </w:rPr>
              <w:t>1.2250</w:t>
            </w:r>
          </w:p>
        </w:tc>
      </w:tr>
      <w:tr w:rsidR="003E0737" w:rsidRPr="003E0737" w14:paraId="5DB0E4E1" w14:textId="77777777" w:rsidTr="003B6A24">
        <w:trPr>
          <w:trHeight w:val="283"/>
          <w:jc w:val="center"/>
        </w:trPr>
        <w:tc>
          <w:tcPr>
            <w:tcW w:w="2553" w:type="dxa"/>
            <w:tcBorders>
              <w:tl2br w:val="nil"/>
              <w:tr2bl w:val="nil"/>
            </w:tcBorders>
          </w:tcPr>
          <w:p w14:paraId="3E34B0C0" w14:textId="77777777" w:rsidR="003E0737" w:rsidRPr="003E0737" w:rsidRDefault="003E0737" w:rsidP="000C5D39">
            <w:pPr>
              <w:pStyle w:val="SMText"/>
              <w:widowControl/>
              <w:spacing w:line="300" w:lineRule="auto"/>
              <w:ind w:firstLineChars="100" w:firstLine="240"/>
              <w:jc w:val="center"/>
              <w:rPr>
                <w:lang w:val="de-DE"/>
              </w:rPr>
            </w:pPr>
            <w:r w:rsidRPr="003E0737">
              <w:rPr>
                <w:lang w:val="de-DE"/>
              </w:rPr>
              <w:t>3+4+5</w:t>
            </w:r>
          </w:p>
        </w:tc>
        <w:tc>
          <w:tcPr>
            <w:tcW w:w="3239" w:type="dxa"/>
            <w:tcBorders>
              <w:tl2br w:val="nil"/>
              <w:tr2bl w:val="nil"/>
            </w:tcBorders>
          </w:tcPr>
          <w:p w14:paraId="066D8660" w14:textId="2DFC7318" w:rsidR="003E0737" w:rsidRPr="003E0737" w:rsidRDefault="003E0737" w:rsidP="000C5D39">
            <w:pPr>
              <w:pStyle w:val="SMText"/>
              <w:widowControl/>
              <w:spacing w:line="300" w:lineRule="auto"/>
              <w:ind w:firstLineChars="100" w:firstLine="240"/>
              <w:jc w:val="center"/>
              <w:rPr>
                <w:lang w:val="de-DE"/>
              </w:rPr>
            </w:pPr>
            <w:r w:rsidRPr="003E0737">
              <w:rPr>
                <w:lang w:val="de-DE"/>
              </w:rPr>
              <w:t>0.</w:t>
            </w:r>
            <w:r w:rsidR="00034610">
              <w:rPr>
                <w:lang w:val="de-DE"/>
              </w:rPr>
              <w:t>5585</w:t>
            </w:r>
          </w:p>
        </w:tc>
        <w:tc>
          <w:tcPr>
            <w:tcW w:w="2855" w:type="dxa"/>
            <w:tcBorders>
              <w:tl2br w:val="nil"/>
              <w:tr2bl w:val="nil"/>
            </w:tcBorders>
          </w:tcPr>
          <w:p w14:paraId="32C8D56F" w14:textId="7753D174" w:rsidR="003E0737" w:rsidRPr="003E0737" w:rsidRDefault="003E0737" w:rsidP="000C5D39">
            <w:pPr>
              <w:pStyle w:val="SMText"/>
              <w:widowControl/>
              <w:spacing w:line="300" w:lineRule="auto"/>
              <w:ind w:firstLineChars="100" w:firstLine="240"/>
              <w:jc w:val="center"/>
              <w:rPr>
                <w:lang w:val="de-DE"/>
              </w:rPr>
            </w:pPr>
            <w:r w:rsidRPr="003E0737">
              <w:rPr>
                <w:lang w:val="de-DE"/>
              </w:rPr>
              <w:t>2.</w:t>
            </w:r>
            <w:r w:rsidR="00034610">
              <w:rPr>
                <w:lang w:val="de-DE"/>
              </w:rPr>
              <w:t>0304</w:t>
            </w:r>
          </w:p>
        </w:tc>
      </w:tr>
      <w:tr w:rsidR="003E0737" w:rsidRPr="003E0737" w14:paraId="1BAB6AFF" w14:textId="77777777" w:rsidTr="003B6A24">
        <w:trPr>
          <w:trHeight w:val="283"/>
          <w:jc w:val="center"/>
        </w:trPr>
        <w:tc>
          <w:tcPr>
            <w:tcW w:w="2553" w:type="dxa"/>
            <w:tcBorders>
              <w:tl2br w:val="nil"/>
              <w:tr2bl w:val="nil"/>
            </w:tcBorders>
          </w:tcPr>
          <w:p w14:paraId="6649789B" w14:textId="77777777" w:rsidR="003E0737" w:rsidRPr="003E0737" w:rsidRDefault="003E0737" w:rsidP="000C5D39">
            <w:pPr>
              <w:pStyle w:val="SMText"/>
              <w:widowControl/>
              <w:spacing w:line="300" w:lineRule="auto"/>
              <w:ind w:firstLineChars="100" w:firstLine="240"/>
              <w:jc w:val="center"/>
              <w:rPr>
                <w:lang w:val="de-DE"/>
              </w:rPr>
            </w:pPr>
            <w:r w:rsidRPr="003E0737">
              <w:rPr>
                <w:lang w:val="de-DE"/>
              </w:rPr>
              <w:t>5+6+7</w:t>
            </w:r>
          </w:p>
        </w:tc>
        <w:tc>
          <w:tcPr>
            <w:tcW w:w="3239" w:type="dxa"/>
            <w:tcBorders>
              <w:tl2br w:val="nil"/>
              <w:tr2bl w:val="nil"/>
            </w:tcBorders>
          </w:tcPr>
          <w:p w14:paraId="2BA4CF97" w14:textId="77777777" w:rsidR="003E0737" w:rsidRPr="003E0737" w:rsidRDefault="003E0737" w:rsidP="000C5D39">
            <w:pPr>
              <w:pStyle w:val="SMText"/>
              <w:widowControl/>
              <w:spacing w:line="300" w:lineRule="auto"/>
              <w:ind w:firstLineChars="100" w:firstLine="240"/>
              <w:jc w:val="center"/>
              <w:rPr>
                <w:lang w:val="de-DE"/>
              </w:rPr>
            </w:pPr>
            <w:r w:rsidRPr="003E0737">
              <w:rPr>
                <w:lang w:val="de-DE"/>
              </w:rPr>
              <w:t>0.7124</w:t>
            </w:r>
          </w:p>
        </w:tc>
        <w:tc>
          <w:tcPr>
            <w:tcW w:w="2855" w:type="dxa"/>
            <w:tcBorders>
              <w:tl2br w:val="nil"/>
              <w:tr2bl w:val="nil"/>
            </w:tcBorders>
          </w:tcPr>
          <w:p w14:paraId="6CBCA24E" w14:textId="77777777" w:rsidR="003E0737" w:rsidRPr="003E0737" w:rsidRDefault="003E0737" w:rsidP="000C5D39">
            <w:pPr>
              <w:pStyle w:val="SMText"/>
              <w:widowControl/>
              <w:spacing w:line="300" w:lineRule="auto"/>
              <w:ind w:firstLineChars="100" w:firstLine="240"/>
              <w:jc w:val="center"/>
              <w:rPr>
                <w:lang w:val="de-DE"/>
              </w:rPr>
            </w:pPr>
            <w:r w:rsidRPr="003E0737">
              <w:rPr>
                <w:lang w:val="de-DE"/>
              </w:rPr>
              <w:t>2.0903</w:t>
            </w:r>
          </w:p>
        </w:tc>
      </w:tr>
      <w:tr w:rsidR="003E0737" w:rsidRPr="003E0737" w14:paraId="6274616B" w14:textId="77777777" w:rsidTr="003B6A24">
        <w:trPr>
          <w:trHeight w:val="283"/>
          <w:jc w:val="center"/>
        </w:trPr>
        <w:tc>
          <w:tcPr>
            <w:tcW w:w="2553" w:type="dxa"/>
            <w:tcBorders>
              <w:tl2br w:val="nil"/>
              <w:tr2bl w:val="nil"/>
            </w:tcBorders>
          </w:tcPr>
          <w:p w14:paraId="1A347867" w14:textId="77777777" w:rsidR="003E0737" w:rsidRPr="003E0737" w:rsidRDefault="003E0737" w:rsidP="000C5D39">
            <w:pPr>
              <w:pStyle w:val="SMText"/>
              <w:widowControl/>
              <w:spacing w:line="300" w:lineRule="auto"/>
              <w:ind w:firstLineChars="100" w:firstLine="240"/>
              <w:jc w:val="center"/>
              <w:rPr>
                <w:lang w:val="de-DE"/>
              </w:rPr>
            </w:pPr>
            <w:r w:rsidRPr="003E0737">
              <w:rPr>
                <w:lang w:val="de-DE"/>
              </w:rPr>
              <w:t>1+2+3+4+5</w:t>
            </w:r>
          </w:p>
        </w:tc>
        <w:tc>
          <w:tcPr>
            <w:tcW w:w="3239" w:type="dxa"/>
            <w:tcBorders>
              <w:tl2br w:val="nil"/>
              <w:tr2bl w:val="nil"/>
            </w:tcBorders>
          </w:tcPr>
          <w:p w14:paraId="69FBD0FF" w14:textId="77777777" w:rsidR="003E0737" w:rsidRPr="003E0737" w:rsidRDefault="003E0737" w:rsidP="000C5D39">
            <w:pPr>
              <w:pStyle w:val="SMText"/>
              <w:widowControl/>
              <w:spacing w:line="300" w:lineRule="auto"/>
              <w:ind w:firstLineChars="100" w:firstLine="240"/>
              <w:jc w:val="center"/>
              <w:rPr>
                <w:lang w:val="de-DE"/>
              </w:rPr>
            </w:pPr>
            <w:r w:rsidRPr="003E0737">
              <w:rPr>
                <w:lang w:val="de-DE"/>
              </w:rPr>
              <w:t>0.5836</w:t>
            </w:r>
          </w:p>
        </w:tc>
        <w:tc>
          <w:tcPr>
            <w:tcW w:w="2855" w:type="dxa"/>
            <w:tcBorders>
              <w:tl2br w:val="nil"/>
              <w:tr2bl w:val="nil"/>
            </w:tcBorders>
          </w:tcPr>
          <w:p w14:paraId="7C8DAEB5" w14:textId="77777777" w:rsidR="003E0737" w:rsidRPr="003E0737" w:rsidRDefault="003E0737" w:rsidP="000C5D39">
            <w:pPr>
              <w:pStyle w:val="SMText"/>
              <w:widowControl/>
              <w:spacing w:line="300" w:lineRule="auto"/>
              <w:ind w:firstLineChars="100" w:firstLine="240"/>
              <w:jc w:val="center"/>
              <w:rPr>
                <w:lang w:val="de-DE"/>
              </w:rPr>
            </w:pPr>
            <w:r w:rsidRPr="003E0737">
              <w:rPr>
                <w:lang w:val="de-DE"/>
              </w:rPr>
              <w:t>2.1146</w:t>
            </w:r>
          </w:p>
        </w:tc>
      </w:tr>
      <w:tr w:rsidR="003E0737" w:rsidRPr="003E0737" w14:paraId="7724C62C" w14:textId="77777777" w:rsidTr="003B6A24">
        <w:trPr>
          <w:trHeight w:val="283"/>
          <w:jc w:val="center"/>
        </w:trPr>
        <w:tc>
          <w:tcPr>
            <w:tcW w:w="2553" w:type="dxa"/>
            <w:tcBorders>
              <w:tl2br w:val="nil"/>
              <w:tr2bl w:val="nil"/>
            </w:tcBorders>
          </w:tcPr>
          <w:p w14:paraId="25CA35E4" w14:textId="77777777" w:rsidR="003E0737" w:rsidRPr="003E0737" w:rsidRDefault="003E0737" w:rsidP="000C5D39">
            <w:pPr>
              <w:pStyle w:val="SMText"/>
              <w:widowControl/>
              <w:spacing w:line="300" w:lineRule="auto"/>
              <w:ind w:firstLineChars="100" w:firstLine="240"/>
              <w:jc w:val="center"/>
              <w:rPr>
                <w:lang w:val="de-DE"/>
              </w:rPr>
            </w:pPr>
            <w:r w:rsidRPr="003E0737">
              <w:rPr>
                <w:lang w:val="de-DE"/>
              </w:rPr>
              <w:t>1+2+3+6+7</w:t>
            </w:r>
          </w:p>
        </w:tc>
        <w:tc>
          <w:tcPr>
            <w:tcW w:w="3239" w:type="dxa"/>
            <w:tcBorders>
              <w:tl2br w:val="nil"/>
              <w:tr2bl w:val="nil"/>
            </w:tcBorders>
          </w:tcPr>
          <w:p w14:paraId="59823482" w14:textId="77777777" w:rsidR="003E0737" w:rsidRPr="003E0737" w:rsidRDefault="003E0737" w:rsidP="000C5D39">
            <w:pPr>
              <w:pStyle w:val="SMText"/>
              <w:widowControl/>
              <w:spacing w:line="300" w:lineRule="auto"/>
              <w:ind w:firstLineChars="100" w:firstLine="240"/>
              <w:jc w:val="center"/>
              <w:rPr>
                <w:lang w:val="de-DE"/>
              </w:rPr>
            </w:pPr>
            <w:r w:rsidRPr="003E0737">
              <w:rPr>
                <w:lang w:val="de-DE"/>
              </w:rPr>
              <w:t>0.6505</w:t>
            </w:r>
          </w:p>
        </w:tc>
        <w:tc>
          <w:tcPr>
            <w:tcW w:w="2855" w:type="dxa"/>
            <w:tcBorders>
              <w:tl2br w:val="nil"/>
              <w:tr2bl w:val="nil"/>
            </w:tcBorders>
          </w:tcPr>
          <w:p w14:paraId="73254068" w14:textId="77777777" w:rsidR="003E0737" w:rsidRPr="003E0737" w:rsidRDefault="003E0737" w:rsidP="000C5D39">
            <w:pPr>
              <w:pStyle w:val="SMText"/>
              <w:widowControl/>
              <w:spacing w:line="300" w:lineRule="auto"/>
              <w:ind w:firstLineChars="100" w:firstLine="240"/>
              <w:jc w:val="center"/>
              <w:rPr>
                <w:lang w:val="de-DE"/>
              </w:rPr>
            </w:pPr>
            <w:r w:rsidRPr="003E0737">
              <w:rPr>
                <w:lang w:val="de-DE"/>
              </w:rPr>
              <w:t>2.0514</w:t>
            </w:r>
          </w:p>
        </w:tc>
      </w:tr>
      <w:tr w:rsidR="003E0737" w:rsidRPr="003E0737" w14:paraId="0CB44C78" w14:textId="77777777" w:rsidTr="003B6A24">
        <w:trPr>
          <w:trHeight w:val="283"/>
          <w:jc w:val="center"/>
        </w:trPr>
        <w:tc>
          <w:tcPr>
            <w:tcW w:w="2553" w:type="dxa"/>
            <w:tcBorders>
              <w:tl2br w:val="nil"/>
              <w:tr2bl w:val="nil"/>
            </w:tcBorders>
          </w:tcPr>
          <w:p w14:paraId="58D37181" w14:textId="77777777" w:rsidR="003E0737" w:rsidRPr="003E0737" w:rsidRDefault="003E0737" w:rsidP="000C5D39">
            <w:pPr>
              <w:pStyle w:val="SMText"/>
              <w:widowControl/>
              <w:spacing w:line="300" w:lineRule="auto"/>
              <w:ind w:firstLineChars="100" w:firstLine="240"/>
              <w:jc w:val="center"/>
              <w:rPr>
                <w:lang w:val="de-DE"/>
              </w:rPr>
            </w:pPr>
            <w:r w:rsidRPr="003E0737">
              <w:rPr>
                <w:lang w:val="de-DE"/>
              </w:rPr>
              <w:t>3+4+5+6+7</w:t>
            </w:r>
          </w:p>
        </w:tc>
        <w:tc>
          <w:tcPr>
            <w:tcW w:w="3239" w:type="dxa"/>
            <w:tcBorders>
              <w:tl2br w:val="nil"/>
              <w:tr2bl w:val="nil"/>
            </w:tcBorders>
          </w:tcPr>
          <w:p w14:paraId="42B654E1" w14:textId="77777777" w:rsidR="003E0737" w:rsidRPr="003E0737" w:rsidRDefault="003E0737" w:rsidP="000C5D39">
            <w:pPr>
              <w:pStyle w:val="SMText"/>
              <w:widowControl/>
              <w:spacing w:line="300" w:lineRule="auto"/>
              <w:ind w:firstLineChars="100" w:firstLine="240"/>
              <w:jc w:val="center"/>
              <w:rPr>
                <w:lang w:val="de-DE"/>
              </w:rPr>
            </w:pPr>
            <w:r w:rsidRPr="003E0737">
              <w:rPr>
                <w:lang w:val="de-DE"/>
              </w:rPr>
              <w:t>0.5116</w:t>
            </w:r>
          </w:p>
        </w:tc>
        <w:tc>
          <w:tcPr>
            <w:tcW w:w="2855" w:type="dxa"/>
            <w:tcBorders>
              <w:tl2br w:val="nil"/>
              <w:tr2bl w:val="nil"/>
            </w:tcBorders>
          </w:tcPr>
          <w:p w14:paraId="67E30E9B" w14:textId="77777777" w:rsidR="003E0737" w:rsidRPr="003E0737" w:rsidRDefault="003E0737" w:rsidP="000C5D39">
            <w:pPr>
              <w:pStyle w:val="SMText"/>
              <w:widowControl/>
              <w:spacing w:line="300" w:lineRule="auto"/>
              <w:ind w:firstLineChars="100" w:firstLine="240"/>
              <w:jc w:val="center"/>
              <w:rPr>
                <w:lang w:val="de-DE"/>
              </w:rPr>
            </w:pPr>
            <w:r w:rsidRPr="003E0737">
              <w:rPr>
                <w:lang w:val="de-DE"/>
              </w:rPr>
              <w:t>1.9583</w:t>
            </w:r>
          </w:p>
        </w:tc>
      </w:tr>
      <w:tr w:rsidR="003E0737" w:rsidRPr="003E0737" w14:paraId="3FE43098" w14:textId="77777777" w:rsidTr="003B6A24">
        <w:trPr>
          <w:trHeight w:val="283"/>
          <w:jc w:val="center"/>
        </w:trPr>
        <w:tc>
          <w:tcPr>
            <w:tcW w:w="2553" w:type="dxa"/>
            <w:tcBorders>
              <w:bottom w:val="single" w:sz="8" w:space="0" w:color="000000"/>
              <w:tl2br w:val="nil"/>
              <w:tr2bl w:val="nil"/>
            </w:tcBorders>
          </w:tcPr>
          <w:p w14:paraId="7BE64A3E" w14:textId="5F361B44" w:rsidR="003E0737" w:rsidRPr="003E0737" w:rsidRDefault="003E0737" w:rsidP="000C5D39">
            <w:pPr>
              <w:pStyle w:val="SMText"/>
              <w:widowControl/>
              <w:spacing w:line="300" w:lineRule="auto"/>
              <w:ind w:firstLineChars="100" w:firstLine="240"/>
              <w:jc w:val="center"/>
              <w:rPr>
                <w:lang w:val="de-DE"/>
              </w:rPr>
            </w:pPr>
            <w:r w:rsidRPr="003E0737">
              <w:rPr>
                <w:lang w:val="de-DE"/>
              </w:rPr>
              <w:t>1+2+3+4+5+6+</w:t>
            </w:r>
            <w:r w:rsidRPr="003E0737">
              <w:rPr>
                <w:lang w:val="zh-CN"/>
              </w:rPr>
              <w:t>7</w:t>
            </w:r>
          </w:p>
        </w:tc>
        <w:tc>
          <w:tcPr>
            <w:tcW w:w="3239" w:type="dxa"/>
            <w:tcBorders>
              <w:bottom w:val="single" w:sz="8" w:space="0" w:color="000000"/>
              <w:tl2br w:val="nil"/>
              <w:tr2bl w:val="nil"/>
            </w:tcBorders>
          </w:tcPr>
          <w:p w14:paraId="4CBB24A2" w14:textId="77777777" w:rsidR="003E0737" w:rsidRPr="003E0737" w:rsidRDefault="003E0737" w:rsidP="000C5D39">
            <w:pPr>
              <w:pStyle w:val="SMText"/>
              <w:widowControl/>
              <w:spacing w:line="300" w:lineRule="auto"/>
              <w:ind w:firstLineChars="100" w:firstLine="240"/>
              <w:jc w:val="center"/>
              <w:rPr>
                <w:lang w:val="de-DE"/>
              </w:rPr>
            </w:pPr>
            <w:r w:rsidRPr="003E0737">
              <w:rPr>
                <w:lang w:val="de-DE"/>
              </w:rPr>
              <w:t>0.5364</w:t>
            </w:r>
          </w:p>
        </w:tc>
        <w:tc>
          <w:tcPr>
            <w:tcW w:w="2855" w:type="dxa"/>
            <w:tcBorders>
              <w:bottom w:val="single" w:sz="8" w:space="0" w:color="000000"/>
              <w:tl2br w:val="nil"/>
              <w:tr2bl w:val="nil"/>
            </w:tcBorders>
          </w:tcPr>
          <w:p w14:paraId="42793B49" w14:textId="77777777" w:rsidR="003E0737" w:rsidRPr="003E0737" w:rsidRDefault="003E0737" w:rsidP="000C5D39">
            <w:pPr>
              <w:pStyle w:val="SMText"/>
              <w:widowControl/>
              <w:spacing w:line="300" w:lineRule="auto"/>
              <w:ind w:firstLineChars="100" w:firstLine="240"/>
              <w:jc w:val="center"/>
              <w:rPr>
                <w:lang w:val="de-DE"/>
              </w:rPr>
            </w:pPr>
            <w:r w:rsidRPr="003E0737">
              <w:rPr>
                <w:lang w:val="de-DE"/>
              </w:rPr>
              <w:t>1.5381</w:t>
            </w:r>
          </w:p>
        </w:tc>
      </w:tr>
    </w:tbl>
    <w:p w14:paraId="0F6625A0" w14:textId="77777777" w:rsidR="00F91B31" w:rsidRDefault="00F91B31" w:rsidP="0017440C">
      <w:pPr>
        <w:pStyle w:val="SMText"/>
        <w:spacing w:line="300" w:lineRule="auto"/>
        <w:ind w:firstLineChars="100" w:firstLine="240"/>
        <w:jc w:val="both"/>
        <w:rPr>
          <w:b/>
          <w:bCs/>
        </w:rPr>
      </w:pPr>
    </w:p>
    <w:p w14:paraId="5751A695" w14:textId="2467C506" w:rsidR="008D60CC" w:rsidRPr="00477103" w:rsidRDefault="00F91B31" w:rsidP="00477103">
      <w:pPr>
        <w:rPr>
          <w:b/>
          <w:bCs/>
        </w:rPr>
      </w:pPr>
      <w:r>
        <w:rPr>
          <w:b/>
          <w:bCs/>
        </w:rPr>
        <w:br w:type="page"/>
      </w:r>
      <w:r w:rsidR="008D60CC" w:rsidRPr="00477103">
        <w:rPr>
          <w:b/>
        </w:rPr>
        <w:lastRenderedPageBreak/>
        <w:t xml:space="preserve">Supplementary Section </w:t>
      </w:r>
      <w:r w:rsidR="00A602B1">
        <w:rPr>
          <w:b/>
        </w:rPr>
        <w:t>6</w:t>
      </w:r>
      <w:r w:rsidR="008D60CC" w:rsidRPr="00477103">
        <w:rPr>
          <w:b/>
        </w:rPr>
        <w:t xml:space="preserve">: </w:t>
      </w:r>
      <w:r w:rsidR="00574266" w:rsidRPr="00477103">
        <w:rPr>
          <w:b/>
        </w:rPr>
        <w:t>T</w:t>
      </w:r>
      <w:r w:rsidR="002A73CC" w:rsidRPr="00477103">
        <w:rPr>
          <w:b/>
        </w:rPr>
        <w:t>he positive relationship between the number of ommatidia and the vision ability of insects</w:t>
      </w:r>
    </w:p>
    <w:p w14:paraId="49644B8C" w14:textId="6832BE8D" w:rsidR="008D60CC" w:rsidRPr="008D60CC" w:rsidRDefault="008D60CC" w:rsidP="008D60CC">
      <w:pPr>
        <w:spacing w:line="300" w:lineRule="auto"/>
        <w:ind w:firstLineChars="200" w:firstLine="480"/>
        <w:jc w:val="both"/>
        <w:rPr>
          <w:bCs/>
          <w:lang w:val="en-US"/>
        </w:rPr>
      </w:pPr>
      <w:r w:rsidRPr="008D60CC">
        <w:rPr>
          <w:bCs/>
          <w:lang w:val="en-US"/>
        </w:rPr>
        <w:t>Based on the experimental results, it’s concluded that as the number of ommatidia increases, visual ability such as locating accuracy and motion sensitivity improves gradually. This positive correlation between visual ability and the number of ommatidia channels of the SPBACE provides new evidence to support a previously unproven hypothesis. This hypothesis suggests that the visual ability of the natural compound eye is related to the number of ommatidia, based on observations in nature. Despite being of the same species, insects in different roles or habitats exhibit variations in the number of ommatidia. As shown in Supplementary Table S3, the average numbers of ommatidia of the 2 species of ants but with different roles are displayed.</w:t>
      </w:r>
      <w:r w:rsidRPr="008D60CC">
        <w:rPr>
          <w:rFonts w:hint="eastAsia"/>
          <w:bCs/>
          <w:lang w:val="en-US"/>
        </w:rPr>
        <w:t xml:space="preserve"> </w:t>
      </w:r>
      <w:r w:rsidRPr="008D60CC">
        <w:rPr>
          <w:bCs/>
          <w:lang w:val="en-US"/>
        </w:rPr>
        <w:t xml:space="preserve">Ants dedicated to reproduction have the largest number of ommatidia, while major workers have more ommatidia than minor workers. Reproductive ants, responsible for mating flights, have the highest requirements for visual acuity and sensitivity. Major workers, responsible for foraging, require higher sensitivity and locating accuracy than those involved in nest construction. Overall, flying ants have significantly more ommatidia than crawling ants, as high-speed flight demands greater motion sensitivity than low-speed crawling. In addition, the number of ommatidia in the same insects varies significantly depending on their habitat, as shown in </w:t>
      </w:r>
      <w:r w:rsidRPr="008D60CC">
        <w:rPr>
          <w:bCs/>
        </w:rPr>
        <w:t>Supplementary</w:t>
      </w:r>
      <w:r w:rsidRPr="008D60CC">
        <w:rPr>
          <w:bCs/>
          <w:lang w:val="en-US"/>
        </w:rPr>
        <w:t xml:space="preserve"> Table S3. Due to complex ambient light, intricate scenes, and a greater presence of predators such as dragonflies and frogs, outdoor terrain necessitates a higher level of visual acuity and accuracy. Therefore, outdoor flies such as blowflies and flesh flies exhibit significantly higher numbers of ommatidia than indoor houseflies, facilitating enhanced visual sensitivity and spatial acuity. Our results demonstrate that an increase in the number of ommatidia improves the capacity for locating and motion sensitivity, supporting Darwin's theory of evolution.</w:t>
      </w:r>
    </w:p>
    <w:p w14:paraId="2EB10798" w14:textId="587D17C0" w:rsidR="008D60CC" w:rsidRPr="008D60CC" w:rsidRDefault="008D60CC">
      <w:pPr>
        <w:rPr>
          <w:b/>
          <w:bCs/>
          <w:lang w:val="en-US"/>
        </w:rPr>
      </w:pPr>
    </w:p>
    <w:p w14:paraId="4423DB00" w14:textId="2E9575BA" w:rsidR="00130FE0" w:rsidRDefault="008D60CC">
      <w:pPr>
        <w:rPr>
          <w:b/>
          <w:bCs/>
        </w:rPr>
      </w:pPr>
      <w:r>
        <w:rPr>
          <w:b/>
          <w:bCs/>
        </w:rPr>
        <w:br w:type="page"/>
      </w:r>
    </w:p>
    <w:p w14:paraId="139ACA11" w14:textId="13D7A4A8" w:rsidR="00130FE0" w:rsidRPr="00081D09" w:rsidRDefault="00130FE0" w:rsidP="00130FE0">
      <w:pPr>
        <w:spacing w:line="300" w:lineRule="auto"/>
        <w:jc w:val="center"/>
        <w:rPr>
          <w:b/>
          <w:lang w:val="en-US"/>
        </w:rPr>
      </w:pPr>
      <w:r w:rsidRPr="00130FE0">
        <w:rPr>
          <w:b/>
          <w:lang w:val="en-US"/>
        </w:rPr>
        <w:lastRenderedPageBreak/>
        <w:t>Sup</w:t>
      </w:r>
      <w:r w:rsidRPr="00081D09">
        <w:rPr>
          <w:b/>
          <w:lang w:val="en-US"/>
        </w:rPr>
        <w:t xml:space="preserve">plementary Table </w:t>
      </w:r>
      <w:r>
        <w:rPr>
          <w:b/>
          <w:lang w:val="en-US"/>
        </w:rPr>
        <w:t>3</w:t>
      </w:r>
      <w:r w:rsidRPr="00081D09">
        <w:rPr>
          <w:b/>
          <w:lang w:val="en-US"/>
        </w:rPr>
        <w:t xml:space="preserve">. </w:t>
      </w:r>
      <w:bookmarkStart w:id="19" w:name="_Hlk131597815"/>
      <w:r w:rsidRPr="00081D09">
        <w:rPr>
          <w:b/>
          <w:lang w:val="en-US"/>
        </w:rPr>
        <w:t>Average number of ommatidia of different insects</w:t>
      </w:r>
      <w:bookmarkEnd w:id="19"/>
      <w:r w:rsidRPr="00081D09">
        <w:rPr>
          <w:b/>
          <w:lang w:val="en-US"/>
        </w:rPr>
        <w:t xml:space="preserve"> per site</w:t>
      </w:r>
    </w:p>
    <w:tbl>
      <w:tblPr>
        <w:tblStyle w:val="ae"/>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3"/>
        <w:gridCol w:w="3414"/>
        <w:gridCol w:w="2680"/>
        <w:gridCol w:w="2120"/>
      </w:tblGrid>
      <w:tr w:rsidR="00130FE0" w:rsidRPr="00081D09" w14:paraId="2369C893" w14:textId="77777777" w:rsidTr="00130FE0">
        <w:trPr>
          <w:trHeight w:val="694"/>
          <w:jc w:val="center"/>
        </w:trPr>
        <w:tc>
          <w:tcPr>
            <w:tcW w:w="734" w:type="pct"/>
            <w:tcBorders>
              <w:top w:val="single" w:sz="4" w:space="0" w:color="auto"/>
              <w:left w:val="single" w:sz="4" w:space="0" w:color="auto"/>
              <w:bottom w:val="single" w:sz="4" w:space="0" w:color="auto"/>
              <w:right w:val="single" w:sz="4" w:space="0" w:color="auto"/>
            </w:tcBorders>
            <w:vAlign w:val="center"/>
          </w:tcPr>
          <w:p w14:paraId="3446B74F" w14:textId="77777777" w:rsidR="00130FE0" w:rsidRPr="00081D09" w:rsidRDefault="00130FE0" w:rsidP="00130FE0">
            <w:pPr>
              <w:widowControl/>
              <w:spacing w:line="300" w:lineRule="auto"/>
              <w:jc w:val="center"/>
              <w:rPr>
                <w:bCs/>
                <w:lang w:val="en-US"/>
              </w:rPr>
            </w:pPr>
            <w:r w:rsidRPr="00081D09">
              <w:rPr>
                <w:bCs/>
                <w:lang w:val="en-US"/>
              </w:rPr>
              <w:t>Genus</w:t>
            </w:r>
          </w:p>
        </w:tc>
        <w:tc>
          <w:tcPr>
            <w:tcW w:w="1773" w:type="pct"/>
            <w:tcBorders>
              <w:top w:val="single" w:sz="4" w:space="0" w:color="auto"/>
              <w:left w:val="nil"/>
              <w:bottom w:val="single" w:sz="4" w:space="0" w:color="auto"/>
              <w:right w:val="single" w:sz="4" w:space="0" w:color="auto"/>
            </w:tcBorders>
            <w:vAlign w:val="center"/>
          </w:tcPr>
          <w:p w14:paraId="17F30FF8" w14:textId="77777777" w:rsidR="00130FE0" w:rsidRPr="00081D09" w:rsidRDefault="00130FE0" w:rsidP="00130FE0">
            <w:pPr>
              <w:widowControl/>
              <w:spacing w:line="300" w:lineRule="auto"/>
              <w:jc w:val="center"/>
              <w:rPr>
                <w:bCs/>
                <w:lang w:val="en-US"/>
              </w:rPr>
            </w:pPr>
            <w:r w:rsidRPr="00081D09">
              <w:rPr>
                <w:bCs/>
                <w:lang w:val="en-US"/>
              </w:rPr>
              <w:t>Species</w:t>
            </w:r>
          </w:p>
        </w:tc>
        <w:tc>
          <w:tcPr>
            <w:tcW w:w="1392" w:type="pct"/>
            <w:tcBorders>
              <w:top w:val="single" w:sz="4" w:space="0" w:color="auto"/>
              <w:left w:val="single" w:sz="4" w:space="0" w:color="auto"/>
              <w:bottom w:val="single" w:sz="4" w:space="0" w:color="auto"/>
              <w:right w:val="single" w:sz="4" w:space="0" w:color="auto"/>
            </w:tcBorders>
            <w:vAlign w:val="center"/>
          </w:tcPr>
          <w:p w14:paraId="62B84E65" w14:textId="77777777" w:rsidR="00130FE0" w:rsidRPr="00081D09" w:rsidRDefault="00130FE0" w:rsidP="00130FE0">
            <w:pPr>
              <w:widowControl/>
              <w:spacing w:line="300" w:lineRule="auto"/>
              <w:jc w:val="center"/>
              <w:rPr>
                <w:bCs/>
                <w:lang w:val="en-US"/>
              </w:rPr>
            </w:pPr>
            <w:r w:rsidRPr="00081D09">
              <w:rPr>
                <w:bCs/>
                <w:lang w:val="en-US"/>
              </w:rPr>
              <w:t>Main labor or</w:t>
            </w:r>
          </w:p>
          <w:p w14:paraId="53A46676" w14:textId="77777777" w:rsidR="00130FE0" w:rsidRPr="00081D09" w:rsidRDefault="00130FE0" w:rsidP="00130FE0">
            <w:pPr>
              <w:widowControl/>
              <w:spacing w:line="300" w:lineRule="auto"/>
              <w:jc w:val="center"/>
              <w:rPr>
                <w:bCs/>
                <w:lang w:val="en-US"/>
              </w:rPr>
            </w:pPr>
            <w:r w:rsidRPr="00081D09">
              <w:rPr>
                <w:bCs/>
                <w:lang w:val="en-US"/>
              </w:rPr>
              <w:t>main living environments</w:t>
            </w:r>
          </w:p>
        </w:tc>
        <w:tc>
          <w:tcPr>
            <w:tcW w:w="1101" w:type="pct"/>
            <w:tcBorders>
              <w:top w:val="single" w:sz="4" w:space="0" w:color="auto"/>
              <w:left w:val="single" w:sz="4" w:space="0" w:color="auto"/>
              <w:bottom w:val="single" w:sz="4" w:space="0" w:color="auto"/>
              <w:right w:val="single" w:sz="4" w:space="0" w:color="auto"/>
            </w:tcBorders>
            <w:vAlign w:val="center"/>
          </w:tcPr>
          <w:p w14:paraId="64FB9AAD" w14:textId="77777777" w:rsidR="00130FE0" w:rsidRPr="00081D09" w:rsidRDefault="00130FE0" w:rsidP="00130FE0">
            <w:pPr>
              <w:widowControl/>
              <w:spacing w:line="300" w:lineRule="auto"/>
              <w:jc w:val="center"/>
              <w:rPr>
                <w:bCs/>
                <w:lang w:val="en-US"/>
              </w:rPr>
            </w:pPr>
            <w:r w:rsidRPr="00081D09">
              <w:rPr>
                <w:bCs/>
                <w:lang w:val="en-US"/>
              </w:rPr>
              <w:t>Ommatidia Number</w:t>
            </w:r>
          </w:p>
        </w:tc>
      </w:tr>
      <w:tr w:rsidR="00130FE0" w:rsidRPr="00081D09" w14:paraId="27D43254" w14:textId="77777777" w:rsidTr="00130FE0">
        <w:trPr>
          <w:trHeight w:val="279"/>
          <w:jc w:val="center"/>
        </w:trPr>
        <w:tc>
          <w:tcPr>
            <w:tcW w:w="734" w:type="pct"/>
            <w:vMerge w:val="restart"/>
            <w:tcBorders>
              <w:top w:val="single" w:sz="4" w:space="0" w:color="auto"/>
              <w:left w:val="single" w:sz="4" w:space="0" w:color="auto"/>
              <w:bottom w:val="single" w:sz="4" w:space="0" w:color="auto"/>
              <w:right w:val="single" w:sz="4" w:space="0" w:color="auto"/>
            </w:tcBorders>
            <w:vAlign w:val="center"/>
          </w:tcPr>
          <w:p w14:paraId="2C406E32" w14:textId="77777777" w:rsidR="00130FE0" w:rsidRPr="00081D09" w:rsidRDefault="00130FE0" w:rsidP="00130FE0">
            <w:pPr>
              <w:widowControl/>
              <w:spacing w:line="300" w:lineRule="auto"/>
              <w:jc w:val="center"/>
              <w:rPr>
                <w:bCs/>
                <w:lang w:val="en-US"/>
              </w:rPr>
            </w:pPr>
            <w:r w:rsidRPr="00081D09">
              <w:rPr>
                <w:bCs/>
                <w:lang w:val="en-US"/>
              </w:rPr>
              <w:t>Ant</w:t>
            </w:r>
          </w:p>
        </w:tc>
        <w:tc>
          <w:tcPr>
            <w:tcW w:w="1773" w:type="pct"/>
            <w:vMerge w:val="restart"/>
            <w:tcBorders>
              <w:top w:val="single" w:sz="4" w:space="0" w:color="auto"/>
              <w:left w:val="single" w:sz="4" w:space="0" w:color="auto"/>
              <w:right w:val="single" w:sz="4" w:space="0" w:color="auto"/>
            </w:tcBorders>
            <w:vAlign w:val="center"/>
          </w:tcPr>
          <w:p w14:paraId="3ED02FE2" w14:textId="6EFC0F96" w:rsidR="00130FE0" w:rsidRPr="00081D09" w:rsidRDefault="00130FE0" w:rsidP="00130FE0">
            <w:pPr>
              <w:widowControl/>
              <w:spacing w:line="300" w:lineRule="auto"/>
              <w:jc w:val="center"/>
              <w:rPr>
                <w:bCs/>
                <w:lang w:val="en-US"/>
              </w:rPr>
            </w:pPr>
            <w:proofErr w:type="spellStart"/>
            <w:r w:rsidRPr="00081D09">
              <w:rPr>
                <w:bCs/>
                <w:lang w:val="en-US"/>
              </w:rPr>
              <w:t>Solenopsis</w:t>
            </w:r>
            <w:proofErr w:type="spellEnd"/>
            <w:r w:rsidRPr="00081D09">
              <w:rPr>
                <w:bCs/>
                <w:lang w:val="en-US"/>
              </w:rPr>
              <w:t xml:space="preserve"> </w:t>
            </w:r>
            <w:proofErr w:type="spellStart"/>
            <w:r w:rsidRPr="00081D09">
              <w:rPr>
                <w:bCs/>
                <w:lang w:val="en-US"/>
              </w:rPr>
              <w:t>invicta</w:t>
            </w:r>
            <w:proofErr w:type="spellEnd"/>
            <w:r w:rsidR="001C72AC">
              <w:rPr>
                <w:bCs/>
                <w:vertAlign w:val="superscript"/>
              </w:rPr>
              <w:t>8</w:t>
            </w:r>
            <w:r w:rsidRPr="00081D09">
              <w:rPr>
                <w:bCs/>
                <w:noProof/>
                <w:lang w:val="en-US"/>
              </w:rPr>
              <w:drawing>
                <wp:inline distT="0" distB="0" distL="0" distR="0" wp14:anchorId="1A3AB7BF" wp14:editId="59A7DBF3">
                  <wp:extent cx="1875155" cy="1276090"/>
                  <wp:effectExtent l="0" t="0" r="0" b="63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t="1430" b="2811"/>
                          <a:stretch/>
                        </pic:blipFill>
                        <pic:spPr bwMode="auto">
                          <a:xfrm>
                            <a:off x="0" y="0"/>
                            <a:ext cx="1876190" cy="1276794"/>
                          </a:xfrm>
                          <a:prstGeom prst="rect">
                            <a:avLst/>
                          </a:prstGeom>
                          <a:ln>
                            <a:noFill/>
                          </a:ln>
                          <a:extLst>
                            <a:ext uri="{53640926-AAD7-44D8-BBD7-CCE9431645EC}">
                              <a14:shadowObscured xmlns:a14="http://schemas.microsoft.com/office/drawing/2010/main"/>
                            </a:ext>
                          </a:extLst>
                        </pic:spPr>
                      </pic:pic>
                    </a:graphicData>
                  </a:graphic>
                </wp:inline>
              </w:drawing>
            </w:r>
          </w:p>
        </w:tc>
        <w:tc>
          <w:tcPr>
            <w:tcW w:w="1392" w:type="pct"/>
            <w:tcBorders>
              <w:top w:val="single" w:sz="4" w:space="0" w:color="auto"/>
              <w:left w:val="single" w:sz="4" w:space="0" w:color="auto"/>
              <w:bottom w:val="single" w:sz="4" w:space="0" w:color="auto"/>
              <w:right w:val="single" w:sz="4" w:space="0" w:color="auto"/>
            </w:tcBorders>
            <w:vAlign w:val="center"/>
          </w:tcPr>
          <w:p w14:paraId="53C9C206" w14:textId="77777777" w:rsidR="00130FE0" w:rsidRPr="00081D09" w:rsidRDefault="00130FE0" w:rsidP="00130FE0">
            <w:pPr>
              <w:widowControl/>
              <w:spacing w:line="300" w:lineRule="auto"/>
              <w:jc w:val="center"/>
              <w:rPr>
                <w:bCs/>
                <w:lang w:val="en-US"/>
              </w:rPr>
            </w:pPr>
            <w:r w:rsidRPr="00081D09">
              <w:rPr>
                <w:bCs/>
                <w:lang w:val="en-US"/>
              </w:rPr>
              <w:t>Nest construction</w:t>
            </w:r>
          </w:p>
          <w:p w14:paraId="7E25409C" w14:textId="77777777" w:rsidR="00130FE0" w:rsidRPr="00081D09" w:rsidRDefault="00130FE0" w:rsidP="00130FE0">
            <w:pPr>
              <w:widowControl/>
              <w:spacing w:line="300" w:lineRule="auto"/>
              <w:jc w:val="center"/>
              <w:rPr>
                <w:bCs/>
                <w:lang w:val="en-US"/>
              </w:rPr>
            </w:pPr>
            <w:r w:rsidRPr="00081D09">
              <w:rPr>
                <w:bCs/>
                <w:lang w:val="en-US"/>
              </w:rPr>
              <w:t>(Minor worker)</w:t>
            </w:r>
          </w:p>
        </w:tc>
        <w:tc>
          <w:tcPr>
            <w:tcW w:w="1101" w:type="pct"/>
            <w:tcBorders>
              <w:top w:val="single" w:sz="4" w:space="0" w:color="auto"/>
              <w:left w:val="single" w:sz="4" w:space="0" w:color="auto"/>
              <w:bottom w:val="single" w:sz="4" w:space="0" w:color="auto"/>
              <w:right w:val="single" w:sz="4" w:space="0" w:color="auto"/>
            </w:tcBorders>
            <w:vAlign w:val="center"/>
          </w:tcPr>
          <w:p w14:paraId="762C981B" w14:textId="77777777" w:rsidR="00130FE0" w:rsidRPr="00081D09" w:rsidRDefault="00130FE0" w:rsidP="00130FE0">
            <w:pPr>
              <w:widowControl/>
              <w:spacing w:line="300" w:lineRule="auto"/>
              <w:jc w:val="center"/>
              <w:rPr>
                <w:bCs/>
                <w:lang w:val="en-US"/>
              </w:rPr>
            </w:pPr>
            <w:r w:rsidRPr="00081D09">
              <w:rPr>
                <w:bCs/>
                <w:lang w:val="en-US"/>
              </w:rPr>
              <w:t>48</w:t>
            </w:r>
          </w:p>
        </w:tc>
      </w:tr>
      <w:tr w:rsidR="00130FE0" w:rsidRPr="00081D09" w14:paraId="7FEAA4E1" w14:textId="77777777" w:rsidTr="00130FE0">
        <w:trPr>
          <w:trHeight w:val="57"/>
          <w:jc w:val="center"/>
        </w:trPr>
        <w:tc>
          <w:tcPr>
            <w:tcW w:w="734" w:type="pct"/>
            <w:vMerge/>
            <w:tcBorders>
              <w:top w:val="single" w:sz="4" w:space="0" w:color="auto"/>
              <w:left w:val="single" w:sz="4" w:space="0" w:color="auto"/>
              <w:bottom w:val="single" w:sz="4" w:space="0" w:color="auto"/>
              <w:right w:val="single" w:sz="4" w:space="0" w:color="auto"/>
            </w:tcBorders>
            <w:vAlign w:val="center"/>
          </w:tcPr>
          <w:p w14:paraId="129B975C" w14:textId="77777777" w:rsidR="00130FE0" w:rsidRPr="00081D09" w:rsidRDefault="00130FE0" w:rsidP="00130FE0">
            <w:pPr>
              <w:widowControl/>
              <w:spacing w:line="300" w:lineRule="auto"/>
              <w:jc w:val="center"/>
              <w:rPr>
                <w:bCs/>
                <w:lang w:val="en-US"/>
              </w:rPr>
            </w:pPr>
          </w:p>
        </w:tc>
        <w:tc>
          <w:tcPr>
            <w:tcW w:w="1773" w:type="pct"/>
            <w:vMerge/>
            <w:tcBorders>
              <w:left w:val="single" w:sz="4" w:space="0" w:color="auto"/>
              <w:right w:val="single" w:sz="4" w:space="0" w:color="auto"/>
            </w:tcBorders>
            <w:vAlign w:val="center"/>
          </w:tcPr>
          <w:p w14:paraId="760A6BE7" w14:textId="77777777" w:rsidR="00130FE0" w:rsidRPr="00081D09" w:rsidRDefault="00130FE0" w:rsidP="00130FE0">
            <w:pPr>
              <w:widowControl/>
              <w:spacing w:line="300" w:lineRule="auto"/>
              <w:jc w:val="center"/>
              <w:rPr>
                <w:bCs/>
                <w:lang w:val="en-US"/>
              </w:rPr>
            </w:pPr>
          </w:p>
        </w:tc>
        <w:tc>
          <w:tcPr>
            <w:tcW w:w="1392" w:type="pct"/>
            <w:tcBorders>
              <w:top w:val="single" w:sz="4" w:space="0" w:color="auto"/>
              <w:left w:val="single" w:sz="4" w:space="0" w:color="auto"/>
              <w:bottom w:val="single" w:sz="4" w:space="0" w:color="auto"/>
              <w:right w:val="single" w:sz="4" w:space="0" w:color="auto"/>
            </w:tcBorders>
            <w:vAlign w:val="center"/>
          </w:tcPr>
          <w:p w14:paraId="08DA61B3" w14:textId="77777777" w:rsidR="00130FE0" w:rsidRPr="00081D09" w:rsidRDefault="00130FE0" w:rsidP="00130FE0">
            <w:pPr>
              <w:widowControl/>
              <w:spacing w:line="300" w:lineRule="auto"/>
              <w:jc w:val="center"/>
              <w:rPr>
                <w:bCs/>
                <w:lang w:val="en-US"/>
              </w:rPr>
            </w:pPr>
            <w:r w:rsidRPr="00081D09">
              <w:rPr>
                <w:bCs/>
                <w:lang w:val="en-US"/>
              </w:rPr>
              <w:t>Foraging</w:t>
            </w:r>
          </w:p>
          <w:p w14:paraId="3CE2CF58" w14:textId="77777777" w:rsidR="00130FE0" w:rsidRPr="00081D09" w:rsidRDefault="00130FE0" w:rsidP="00130FE0">
            <w:pPr>
              <w:widowControl/>
              <w:spacing w:line="300" w:lineRule="auto"/>
              <w:jc w:val="center"/>
              <w:rPr>
                <w:bCs/>
                <w:lang w:val="en-US"/>
              </w:rPr>
            </w:pPr>
            <w:r w:rsidRPr="00081D09">
              <w:rPr>
                <w:bCs/>
                <w:lang w:val="en-US"/>
              </w:rPr>
              <w:t>(Major worker)</w:t>
            </w:r>
          </w:p>
        </w:tc>
        <w:tc>
          <w:tcPr>
            <w:tcW w:w="1101" w:type="pct"/>
            <w:tcBorders>
              <w:top w:val="single" w:sz="4" w:space="0" w:color="auto"/>
              <w:left w:val="single" w:sz="4" w:space="0" w:color="auto"/>
              <w:bottom w:val="single" w:sz="4" w:space="0" w:color="auto"/>
              <w:right w:val="single" w:sz="4" w:space="0" w:color="auto"/>
            </w:tcBorders>
            <w:vAlign w:val="center"/>
          </w:tcPr>
          <w:p w14:paraId="6439291A" w14:textId="77777777" w:rsidR="00130FE0" w:rsidRPr="00081D09" w:rsidRDefault="00130FE0" w:rsidP="00130FE0">
            <w:pPr>
              <w:widowControl/>
              <w:spacing w:line="300" w:lineRule="auto"/>
              <w:jc w:val="center"/>
              <w:rPr>
                <w:bCs/>
                <w:lang w:val="en-US"/>
              </w:rPr>
            </w:pPr>
            <w:r w:rsidRPr="00081D09">
              <w:rPr>
                <w:bCs/>
                <w:lang w:val="en-US"/>
              </w:rPr>
              <w:t>93</w:t>
            </w:r>
          </w:p>
        </w:tc>
      </w:tr>
      <w:tr w:rsidR="00130FE0" w:rsidRPr="00081D09" w14:paraId="1799E722" w14:textId="77777777" w:rsidTr="00130FE0">
        <w:trPr>
          <w:trHeight w:val="278"/>
          <w:jc w:val="center"/>
        </w:trPr>
        <w:tc>
          <w:tcPr>
            <w:tcW w:w="734" w:type="pct"/>
            <w:vMerge/>
            <w:tcBorders>
              <w:top w:val="single" w:sz="4" w:space="0" w:color="auto"/>
              <w:left w:val="single" w:sz="4" w:space="0" w:color="auto"/>
              <w:bottom w:val="single" w:sz="4" w:space="0" w:color="auto"/>
              <w:right w:val="single" w:sz="4" w:space="0" w:color="auto"/>
            </w:tcBorders>
            <w:vAlign w:val="center"/>
          </w:tcPr>
          <w:p w14:paraId="67C45528" w14:textId="77777777" w:rsidR="00130FE0" w:rsidRPr="00081D09" w:rsidRDefault="00130FE0" w:rsidP="00130FE0">
            <w:pPr>
              <w:widowControl/>
              <w:spacing w:line="300" w:lineRule="auto"/>
              <w:jc w:val="center"/>
              <w:rPr>
                <w:bCs/>
                <w:lang w:val="en-US"/>
              </w:rPr>
            </w:pPr>
          </w:p>
        </w:tc>
        <w:tc>
          <w:tcPr>
            <w:tcW w:w="1773" w:type="pct"/>
            <w:vMerge/>
            <w:tcBorders>
              <w:left w:val="single" w:sz="4" w:space="0" w:color="auto"/>
              <w:right w:val="single" w:sz="4" w:space="0" w:color="auto"/>
            </w:tcBorders>
            <w:vAlign w:val="center"/>
          </w:tcPr>
          <w:p w14:paraId="7203BE76" w14:textId="77777777" w:rsidR="00130FE0" w:rsidRPr="00081D09" w:rsidRDefault="00130FE0" w:rsidP="00130FE0">
            <w:pPr>
              <w:widowControl/>
              <w:spacing w:line="300" w:lineRule="auto"/>
              <w:jc w:val="center"/>
              <w:rPr>
                <w:bCs/>
                <w:lang w:val="en-US"/>
              </w:rPr>
            </w:pPr>
          </w:p>
        </w:tc>
        <w:tc>
          <w:tcPr>
            <w:tcW w:w="1392" w:type="pct"/>
            <w:tcBorders>
              <w:top w:val="single" w:sz="4" w:space="0" w:color="auto"/>
              <w:left w:val="single" w:sz="4" w:space="0" w:color="auto"/>
              <w:bottom w:val="single" w:sz="4" w:space="0" w:color="auto"/>
              <w:right w:val="single" w:sz="4" w:space="0" w:color="auto"/>
            </w:tcBorders>
            <w:vAlign w:val="center"/>
          </w:tcPr>
          <w:p w14:paraId="14AEBA64" w14:textId="77777777" w:rsidR="00130FE0" w:rsidRPr="00081D09" w:rsidRDefault="00130FE0" w:rsidP="00130FE0">
            <w:pPr>
              <w:widowControl/>
              <w:spacing w:line="300" w:lineRule="auto"/>
              <w:jc w:val="center"/>
              <w:rPr>
                <w:bCs/>
                <w:lang w:val="en-US"/>
              </w:rPr>
            </w:pPr>
            <w:r w:rsidRPr="00081D09">
              <w:rPr>
                <w:bCs/>
                <w:lang w:val="en-US"/>
              </w:rPr>
              <w:t>Reproduction</w:t>
            </w:r>
          </w:p>
          <w:p w14:paraId="0E315C2F" w14:textId="77777777" w:rsidR="00130FE0" w:rsidRPr="00081D09" w:rsidRDefault="00130FE0" w:rsidP="00130FE0">
            <w:pPr>
              <w:widowControl/>
              <w:spacing w:line="300" w:lineRule="auto"/>
              <w:jc w:val="center"/>
              <w:rPr>
                <w:bCs/>
                <w:lang w:val="en-US"/>
              </w:rPr>
            </w:pPr>
            <w:r w:rsidRPr="00081D09">
              <w:rPr>
                <w:bCs/>
                <w:lang w:val="en-US"/>
              </w:rPr>
              <w:t>(Queens)</w:t>
            </w:r>
          </w:p>
        </w:tc>
        <w:tc>
          <w:tcPr>
            <w:tcW w:w="1101" w:type="pct"/>
            <w:tcBorders>
              <w:top w:val="single" w:sz="4" w:space="0" w:color="auto"/>
              <w:left w:val="single" w:sz="4" w:space="0" w:color="auto"/>
              <w:bottom w:val="single" w:sz="4" w:space="0" w:color="auto"/>
              <w:right w:val="single" w:sz="4" w:space="0" w:color="auto"/>
            </w:tcBorders>
            <w:vAlign w:val="center"/>
          </w:tcPr>
          <w:p w14:paraId="16AA1FFD" w14:textId="77777777" w:rsidR="00130FE0" w:rsidRPr="00081D09" w:rsidRDefault="00130FE0" w:rsidP="00130FE0">
            <w:pPr>
              <w:widowControl/>
              <w:spacing w:line="300" w:lineRule="auto"/>
              <w:jc w:val="center"/>
              <w:rPr>
                <w:bCs/>
                <w:lang w:val="en-US"/>
              </w:rPr>
            </w:pPr>
            <w:r w:rsidRPr="00081D09">
              <w:rPr>
                <w:bCs/>
                <w:lang w:val="en-US"/>
              </w:rPr>
              <w:t>589</w:t>
            </w:r>
          </w:p>
        </w:tc>
      </w:tr>
      <w:tr w:rsidR="00130FE0" w:rsidRPr="00081D09" w14:paraId="3CE4EFD1" w14:textId="77777777" w:rsidTr="00130FE0">
        <w:trPr>
          <w:trHeight w:val="278"/>
          <w:jc w:val="center"/>
        </w:trPr>
        <w:tc>
          <w:tcPr>
            <w:tcW w:w="734" w:type="pct"/>
            <w:vMerge/>
            <w:tcBorders>
              <w:top w:val="single" w:sz="4" w:space="0" w:color="auto"/>
              <w:left w:val="single" w:sz="4" w:space="0" w:color="auto"/>
              <w:bottom w:val="single" w:sz="4" w:space="0" w:color="auto"/>
              <w:right w:val="single" w:sz="4" w:space="0" w:color="auto"/>
            </w:tcBorders>
            <w:vAlign w:val="center"/>
          </w:tcPr>
          <w:p w14:paraId="0644BC00" w14:textId="77777777" w:rsidR="00130FE0" w:rsidRPr="00081D09" w:rsidRDefault="00130FE0" w:rsidP="00130FE0">
            <w:pPr>
              <w:widowControl/>
              <w:spacing w:line="300" w:lineRule="auto"/>
              <w:jc w:val="center"/>
              <w:rPr>
                <w:bCs/>
                <w:lang w:val="en-US"/>
              </w:rPr>
            </w:pPr>
          </w:p>
        </w:tc>
        <w:tc>
          <w:tcPr>
            <w:tcW w:w="1773" w:type="pct"/>
            <w:vMerge/>
            <w:tcBorders>
              <w:left w:val="single" w:sz="4" w:space="0" w:color="auto"/>
              <w:bottom w:val="single" w:sz="4" w:space="0" w:color="auto"/>
              <w:right w:val="single" w:sz="4" w:space="0" w:color="auto"/>
            </w:tcBorders>
            <w:vAlign w:val="center"/>
          </w:tcPr>
          <w:p w14:paraId="15ED0BC4" w14:textId="77777777" w:rsidR="00130FE0" w:rsidRPr="00081D09" w:rsidRDefault="00130FE0" w:rsidP="00130FE0">
            <w:pPr>
              <w:widowControl/>
              <w:spacing w:line="300" w:lineRule="auto"/>
              <w:jc w:val="center"/>
              <w:rPr>
                <w:bCs/>
                <w:lang w:val="en-US"/>
              </w:rPr>
            </w:pPr>
          </w:p>
        </w:tc>
        <w:tc>
          <w:tcPr>
            <w:tcW w:w="1392" w:type="pct"/>
            <w:tcBorders>
              <w:top w:val="single" w:sz="4" w:space="0" w:color="auto"/>
              <w:left w:val="single" w:sz="4" w:space="0" w:color="auto"/>
              <w:bottom w:val="single" w:sz="4" w:space="0" w:color="auto"/>
              <w:right w:val="single" w:sz="4" w:space="0" w:color="auto"/>
            </w:tcBorders>
            <w:vAlign w:val="center"/>
          </w:tcPr>
          <w:p w14:paraId="41E927C8" w14:textId="77777777" w:rsidR="00130FE0" w:rsidRPr="00081D09" w:rsidRDefault="00130FE0" w:rsidP="00130FE0">
            <w:pPr>
              <w:widowControl/>
              <w:spacing w:line="300" w:lineRule="auto"/>
              <w:jc w:val="center"/>
              <w:rPr>
                <w:bCs/>
                <w:lang w:val="en-US"/>
              </w:rPr>
            </w:pPr>
            <w:r w:rsidRPr="00081D09">
              <w:rPr>
                <w:bCs/>
                <w:lang w:val="en-US"/>
              </w:rPr>
              <w:t>Reproduction</w:t>
            </w:r>
          </w:p>
          <w:p w14:paraId="28A80BBC" w14:textId="77777777" w:rsidR="00130FE0" w:rsidRPr="00081D09" w:rsidRDefault="00130FE0" w:rsidP="00130FE0">
            <w:pPr>
              <w:widowControl/>
              <w:spacing w:line="300" w:lineRule="auto"/>
              <w:jc w:val="center"/>
              <w:rPr>
                <w:bCs/>
                <w:lang w:val="en-US"/>
              </w:rPr>
            </w:pPr>
            <w:r w:rsidRPr="00081D09">
              <w:rPr>
                <w:bCs/>
                <w:lang w:val="en-US"/>
              </w:rPr>
              <w:t>(Males)</w:t>
            </w:r>
          </w:p>
        </w:tc>
        <w:tc>
          <w:tcPr>
            <w:tcW w:w="1101" w:type="pct"/>
            <w:tcBorders>
              <w:top w:val="single" w:sz="4" w:space="0" w:color="auto"/>
              <w:left w:val="single" w:sz="4" w:space="0" w:color="auto"/>
              <w:bottom w:val="single" w:sz="4" w:space="0" w:color="auto"/>
              <w:right w:val="single" w:sz="4" w:space="0" w:color="auto"/>
            </w:tcBorders>
            <w:vAlign w:val="center"/>
          </w:tcPr>
          <w:p w14:paraId="51D6EA3C" w14:textId="77777777" w:rsidR="00130FE0" w:rsidRPr="00081D09" w:rsidRDefault="00130FE0" w:rsidP="00130FE0">
            <w:pPr>
              <w:widowControl/>
              <w:spacing w:line="300" w:lineRule="auto"/>
              <w:jc w:val="center"/>
              <w:rPr>
                <w:bCs/>
                <w:lang w:val="en-US"/>
              </w:rPr>
            </w:pPr>
            <w:r w:rsidRPr="00081D09">
              <w:rPr>
                <w:bCs/>
                <w:lang w:val="en-US"/>
              </w:rPr>
              <w:t>870</w:t>
            </w:r>
          </w:p>
        </w:tc>
      </w:tr>
      <w:tr w:rsidR="00130FE0" w:rsidRPr="00081D09" w14:paraId="54ADE6E2" w14:textId="77777777" w:rsidTr="00130FE0">
        <w:trPr>
          <w:trHeight w:val="20"/>
          <w:jc w:val="center"/>
        </w:trPr>
        <w:tc>
          <w:tcPr>
            <w:tcW w:w="734" w:type="pct"/>
            <w:vMerge/>
            <w:tcBorders>
              <w:top w:val="single" w:sz="4" w:space="0" w:color="auto"/>
              <w:left w:val="single" w:sz="4" w:space="0" w:color="auto"/>
              <w:bottom w:val="single" w:sz="4" w:space="0" w:color="auto"/>
              <w:right w:val="single" w:sz="4" w:space="0" w:color="auto"/>
            </w:tcBorders>
            <w:vAlign w:val="center"/>
          </w:tcPr>
          <w:p w14:paraId="35D0ED9B" w14:textId="77777777" w:rsidR="00130FE0" w:rsidRPr="00081D09" w:rsidRDefault="00130FE0" w:rsidP="00130FE0">
            <w:pPr>
              <w:widowControl/>
              <w:spacing w:line="300" w:lineRule="auto"/>
              <w:jc w:val="center"/>
              <w:rPr>
                <w:bCs/>
                <w:lang w:val="en-US"/>
              </w:rPr>
            </w:pPr>
          </w:p>
        </w:tc>
        <w:tc>
          <w:tcPr>
            <w:tcW w:w="1773" w:type="pct"/>
            <w:vMerge w:val="restart"/>
            <w:tcBorders>
              <w:top w:val="single" w:sz="4" w:space="0" w:color="auto"/>
              <w:left w:val="single" w:sz="4" w:space="0" w:color="auto"/>
              <w:right w:val="single" w:sz="4" w:space="0" w:color="auto"/>
            </w:tcBorders>
            <w:vAlign w:val="center"/>
          </w:tcPr>
          <w:p w14:paraId="2B38347E" w14:textId="2424F9D0" w:rsidR="00130FE0" w:rsidRPr="00081D09" w:rsidRDefault="00130FE0" w:rsidP="00130FE0">
            <w:pPr>
              <w:widowControl/>
              <w:spacing w:line="300" w:lineRule="auto"/>
              <w:jc w:val="center"/>
              <w:rPr>
                <w:bCs/>
                <w:lang w:val="en-US"/>
              </w:rPr>
            </w:pPr>
            <w:proofErr w:type="spellStart"/>
            <w:r w:rsidRPr="00081D09">
              <w:rPr>
                <w:bCs/>
                <w:lang w:val="en-US"/>
              </w:rPr>
              <w:t>Camponotus</w:t>
            </w:r>
            <w:proofErr w:type="spellEnd"/>
            <w:r w:rsidRPr="00081D09">
              <w:rPr>
                <w:bCs/>
                <w:lang w:val="en-US"/>
              </w:rPr>
              <w:t xml:space="preserve"> </w:t>
            </w:r>
            <w:proofErr w:type="spellStart"/>
            <w:r w:rsidRPr="00081D09">
              <w:rPr>
                <w:bCs/>
                <w:lang w:val="en-US"/>
              </w:rPr>
              <w:t>pennsylvanicus</w:t>
            </w:r>
            <w:proofErr w:type="spellEnd"/>
            <w:r w:rsidR="001C72AC">
              <w:rPr>
                <w:bCs/>
                <w:vertAlign w:val="superscript"/>
              </w:rPr>
              <w:t>9</w:t>
            </w:r>
            <w:r w:rsidRPr="00081D09">
              <w:rPr>
                <w:bCs/>
                <w:noProof/>
                <w:lang w:val="en-US"/>
              </w:rPr>
              <w:drawing>
                <wp:inline distT="0" distB="0" distL="0" distR="0" wp14:anchorId="17ADD0A6" wp14:editId="022A1BD8">
                  <wp:extent cx="1843405" cy="1358900"/>
                  <wp:effectExtent l="0" t="0" r="0" b="0"/>
                  <wp:docPr id="8" name="图片 7">
                    <a:extLst xmlns:a="http://schemas.openxmlformats.org/drawingml/2006/main">
                      <a:ext uri="{FF2B5EF4-FFF2-40B4-BE49-F238E27FC236}">
                        <a16:creationId xmlns:a16="http://schemas.microsoft.com/office/drawing/2014/main" id="{F1EC4598-6607-43E6-87D9-6DF8F9A9A3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F1EC4598-6607-43E6-87D9-6DF8F9A9A326}"/>
                              </a:ext>
                            </a:extLst>
                          </pic:cNvPr>
                          <pic:cNvPicPr>
                            <a:picLocks noChangeAspect="1"/>
                          </pic:cNvPicPr>
                        </pic:nvPicPr>
                        <pic:blipFill rotWithShape="1">
                          <a:blip r:embed="rId17" cstate="print">
                            <a:extLst>
                              <a:ext uri="{BEBA8EAE-BF5A-486C-A8C5-ECC9F3942E4B}">
                                <a14:imgProps xmlns:a14="http://schemas.microsoft.com/office/drawing/2010/main">
                                  <a14:imgLayer r:embed="rId18">
                                    <a14:imgEffect>
                                      <a14:artisticWatercolorSponge/>
                                    </a14:imgEffect>
                                  </a14:imgLayer>
                                </a14:imgProps>
                              </a:ext>
                              <a:ext uri="{28A0092B-C50C-407E-A947-70E740481C1C}">
                                <a14:useLocalDpi xmlns:a14="http://schemas.microsoft.com/office/drawing/2010/main" val="0"/>
                              </a:ext>
                            </a:extLst>
                          </a:blip>
                          <a:srcRect l="4571" t="5478" r="3651" b="4314"/>
                          <a:stretch/>
                        </pic:blipFill>
                        <pic:spPr bwMode="auto">
                          <a:xfrm>
                            <a:off x="0" y="0"/>
                            <a:ext cx="1844432" cy="1359657"/>
                          </a:xfrm>
                          <a:prstGeom prst="rect">
                            <a:avLst/>
                          </a:prstGeom>
                          <a:ln>
                            <a:noFill/>
                          </a:ln>
                          <a:extLst>
                            <a:ext uri="{53640926-AAD7-44D8-BBD7-CCE9431645EC}">
                              <a14:shadowObscured xmlns:a14="http://schemas.microsoft.com/office/drawing/2010/main"/>
                            </a:ext>
                          </a:extLst>
                        </pic:spPr>
                      </pic:pic>
                    </a:graphicData>
                  </a:graphic>
                </wp:inline>
              </w:drawing>
            </w:r>
          </w:p>
        </w:tc>
        <w:tc>
          <w:tcPr>
            <w:tcW w:w="1392" w:type="pct"/>
            <w:tcBorders>
              <w:top w:val="single" w:sz="4" w:space="0" w:color="auto"/>
              <w:left w:val="single" w:sz="4" w:space="0" w:color="auto"/>
              <w:bottom w:val="single" w:sz="4" w:space="0" w:color="auto"/>
              <w:right w:val="single" w:sz="4" w:space="0" w:color="auto"/>
            </w:tcBorders>
            <w:vAlign w:val="center"/>
          </w:tcPr>
          <w:p w14:paraId="26428FCE" w14:textId="77777777" w:rsidR="00130FE0" w:rsidRPr="00081D09" w:rsidRDefault="00130FE0" w:rsidP="00130FE0">
            <w:pPr>
              <w:widowControl/>
              <w:spacing w:line="300" w:lineRule="auto"/>
              <w:jc w:val="center"/>
              <w:rPr>
                <w:bCs/>
                <w:lang w:val="en-US"/>
              </w:rPr>
            </w:pPr>
            <w:r w:rsidRPr="00081D09">
              <w:rPr>
                <w:bCs/>
                <w:lang w:val="en-US"/>
              </w:rPr>
              <w:t>Nest construction</w:t>
            </w:r>
          </w:p>
          <w:p w14:paraId="629396FE" w14:textId="77777777" w:rsidR="00130FE0" w:rsidRPr="00081D09" w:rsidRDefault="00130FE0" w:rsidP="00130FE0">
            <w:pPr>
              <w:widowControl/>
              <w:spacing w:line="300" w:lineRule="auto"/>
              <w:jc w:val="center"/>
              <w:rPr>
                <w:bCs/>
                <w:lang w:val="en-US"/>
              </w:rPr>
            </w:pPr>
            <w:r w:rsidRPr="00081D09">
              <w:rPr>
                <w:bCs/>
                <w:lang w:val="en-US"/>
              </w:rPr>
              <w:t>(Minor worker)</w:t>
            </w:r>
          </w:p>
        </w:tc>
        <w:tc>
          <w:tcPr>
            <w:tcW w:w="1101" w:type="pct"/>
            <w:tcBorders>
              <w:top w:val="single" w:sz="4" w:space="0" w:color="auto"/>
              <w:left w:val="single" w:sz="4" w:space="0" w:color="auto"/>
              <w:bottom w:val="single" w:sz="4" w:space="0" w:color="auto"/>
              <w:right w:val="single" w:sz="4" w:space="0" w:color="auto"/>
            </w:tcBorders>
            <w:vAlign w:val="center"/>
          </w:tcPr>
          <w:p w14:paraId="53148136" w14:textId="77777777" w:rsidR="00130FE0" w:rsidRPr="00081D09" w:rsidRDefault="00130FE0" w:rsidP="00130FE0">
            <w:pPr>
              <w:widowControl/>
              <w:spacing w:line="300" w:lineRule="auto"/>
              <w:jc w:val="center"/>
              <w:rPr>
                <w:bCs/>
                <w:lang w:val="en-US"/>
              </w:rPr>
            </w:pPr>
            <w:r w:rsidRPr="00081D09">
              <w:rPr>
                <w:bCs/>
                <w:lang w:val="en-US"/>
              </w:rPr>
              <w:t>375</w:t>
            </w:r>
          </w:p>
        </w:tc>
      </w:tr>
      <w:tr w:rsidR="00130FE0" w:rsidRPr="00081D09" w14:paraId="63C0F406" w14:textId="77777777" w:rsidTr="00130FE0">
        <w:trPr>
          <w:trHeight w:val="20"/>
          <w:jc w:val="center"/>
        </w:trPr>
        <w:tc>
          <w:tcPr>
            <w:tcW w:w="734" w:type="pct"/>
            <w:vMerge/>
            <w:tcBorders>
              <w:top w:val="single" w:sz="4" w:space="0" w:color="auto"/>
              <w:left w:val="single" w:sz="4" w:space="0" w:color="auto"/>
              <w:bottom w:val="single" w:sz="4" w:space="0" w:color="auto"/>
              <w:right w:val="single" w:sz="4" w:space="0" w:color="auto"/>
            </w:tcBorders>
            <w:vAlign w:val="center"/>
          </w:tcPr>
          <w:p w14:paraId="2E7F4604" w14:textId="77777777" w:rsidR="00130FE0" w:rsidRPr="00081D09" w:rsidRDefault="00130FE0" w:rsidP="00130FE0">
            <w:pPr>
              <w:widowControl/>
              <w:spacing w:line="300" w:lineRule="auto"/>
              <w:jc w:val="center"/>
              <w:rPr>
                <w:bCs/>
                <w:i/>
                <w:lang w:val="en-US"/>
              </w:rPr>
            </w:pPr>
          </w:p>
        </w:tc>
        <w:tc>
          <w:tcPr>
            <w:tcW w:w="1773" w:type="pct"/>
            <w:vMerge/>
            <w:tcBorders>
              <w:left w:val="single" w:sz="4" w:space="0" w:color="auto"/>
              <w:right w:val="single" w:sz="4" w:space="0" w:color="auto"/>
            </w:tcBorders>
            <w:vAlign w:val="center"/>
          </w:tcPr>
          <w:p w14:paraId="63ADE017" w14:textId="77777777" w:rsidR="00130FE0" w:rsidRPr="00081D09" w:rsidRDefault="00130FE0" w:rsidP="00130FE0">
            <w:pPr>
              <w:widowControl/>
              <w:spacing w:line="300" w:lineRule="auto"/>
              <w:jc w:val="center"/>
              <w:rPr>
                <w:bCs/>
                <w:lang w:val="en-US"/>
              </w:rPr>
            </w:pPr>
          </w:p>
        </w:tc>
        <w:tc>
          <w:tcPr>
            <w:tcW w:w="1392" w:type="pct"/>
            <w:tcBorders>
              <w:top w:val="single" w:sz="4" w:space="0" w:color="auto"/>
              <w:left w:val="single" w:sz="4" w:space="0" w:color="auto"/>
              <w:bottom w:val="single" w:sz="4" w:space="0" w:color="auto"/>
              <w:right w:val="single" w:sz="4" w:space="0" w:color="auto"/>
            </w:tcBorders>
            <w:vAlign w:val="center"/>
          </w:tcPr>
          <w:p w14:paraId="207ACDFD" w14:textId="77777777" w:rsidR="00130FE0" w:rsidRPr="00081D09" w:rsidRDefault="00130FE0" w:rsidP="00130FE0">
            <w:pPr>
              <w:widowControl/>
              <w:spacing w:line="300" w:lineRule="auto"/>
              <w:jc w:val="center"/>
              <w:rPr>
                <w:bCs/>
                <w:lang w:val="en-US"/>
              </w:rPr>
            </w:pPr>
            <w:r w:rsidRPr="00081D09">
              <w:rPr>
                <w:bCs/>
                <w:lang w:val="en-US"/>
              </w:rPr>
              <w:t>Foraging</w:t>
            </w:r>
          </w:p>
          <w:p w14:paraId="223D3183" w14:textId="77777777" w:rsidR="00130FE0" w:rsidRPr="00081D09" w:rsidRDefault="00130FE0" w:rsidP="00130FE0">
            <w:pPr>
              <w:widowControl/>
              <w:spacing w:line="300" w:lineRule="auto"/>
              <w:jc w:val="center"/>
              <w:rPr>
                <w:bCs/>
                <w:lang w:val="en-US"/>
              </w:rPr>
            </w:pPr>
            <w:r w:rsidRPr="00081D09">
              <w:rPr>
                <w:bCs/>
                <w:lang w:val="en-US"/>
              </w:rPr>
              <w:t>(Major worker)</w:t>
            </w:r>
          </w:p>
        </w:tc>
        <w:tc>
          <w:tcPr>
            <w:tcW w:w="1101" w:type="pct"/>
            <w:tcBorders>
              <w:top w:val="single" w:sz="4" w:space="0" w:color="auto"/>
              <w:left w:val="single" w:sz="4" w:space="0" w:color="auto"/>
              <w:bottom w:val="single" w:sz="4" w:space="0" w:color="auto"/>
              <w:right w:val="single" w:sz="4" w:space="0" w:color="auto"/>
            </w:tcBorders>
            <w:vAlign w:val="center"/>
          </w:tcPr>
          <w:p w14:paraId="20A136D3" w14:textId="77777777" w:rsidR="00130FE0" w:rsidRPr="00081D09" w:rsidRDefault="00130FE0" w:rsidP="00130FE0">
            <w:pPr>
              <w:widowControl/>
              <w:spacing w:line="300" w:lineRule="auto"/>
              <w:jc w:val="center"/>
              <w:rPr>
                <w:bCs/>
                <w:lang w:val="en-US"/>
              </w:rPr>
            </w:pPr>
            <w:r w:rsidRPr="00081D09">
              <w:rPr>
                <w:bCs/>
                <w:lang w:val="en-US"/>
              </w:rPr>
              <w:t>658</w:t>
            </w:r>
          </w:p>
        </w:tc>
      </w:tr>
      <w:tr w:rsidR="00130FE0" w:rsidRPr="00081D09" w14:paraId="3D6DA3B4" w14:textId="77777777" w:rsidTr="00130FE0">
        <w:trPr>
          <w:trHeight w:val="20"/>
          <w:jc w:val="center"/>
        </w:trPr>
        <w:tc>
          <w:tcPr>
            <w:tcW w:w="734" w:type="pct"/>
            <w:vMerge/>
            <w:tcBorders>
              <w:top w:val="single" w:sz="4" w:space="0" w:color="auto"/>
              <w:left w:val="single" w:sz="4" w:space="0" w:color="auto"/>
              <w:bottom w:val="single" w:sz="4" w:space="0" w:color="auto"/>
              <w:right w:val="single" w:sz="4" w:space="0" w:color="auto"/>
            </w:tcBorders>
            <w:vAlign w:val="center"/>
          </w:tcPr>
          <w:p w14:paraId="7C5E6CEF" w14:textId="77777777" w:rsidR="00130FE0" w:rsidRPr="00081D09" w:rsidRDefault="00130FE0" w:rsidP="00130FE0">
            <w:pPr>
              <w:widowControl/>
              <w:spacing w:line="300" w:lineRule="auto"/>
              <w:jc w:val="center"/>
              <w:rPr>
                <w:bCs/>
                <w:i/>
                <w:lang w:val="en-US"/>
              </w:rPr>
            </w:pPr>
          </w:p>
        </w:tc>
        <w:tc>
          <w:tcPr>
            <w:tcW w:w="1773" w:type="pct"/>
            <w:vMerge/>
            <w:tcBorders>
              <w:left w:val="single" w:sz="4" w:space="0" w:color="auto"/>
              <w:right w:val="single" w:sz="4" w:space="0" w:color="auto"/>
            </w:tcBorders>
            <w:vAlign w:val="center"/>
          </w:tcPr>
          <w:p w14:paraId="4D85F619" w14:textId="77777777" w:rsidR="00130FE0" w:rsidRPr="00081D09" w:rsidRDefault="00130FE0" w:rsidP="00130FE0">
            <w:pPr>
              <w:widowControl/>
              <w:spacing w:line="300" w:lineRule="auto"/>
              <w:jc w:val="center"/>
              <w:rPr>
                <w:bCs/>
                <w:lang w:val="en-US"/>
              </w:rPr>
            </w:pPr>
          </w:p>
        </w:tc>
        <w:tc>
          <w:tcPr>
            <w:tcW w:w="1392" w:type="pct"/>
            <w:tcBorders>
              <w:top w:val="single" w:sz="4" w:space="0" w:color="auto"/>
              <w:left w:val="single" w:sz="4" w:space="0" w:color="auto"/>
              <w:bottom w:val="single" w:sz="4" w:space="0" w:color="auto"/>
              <w:right w:val="single" w:sz="4" w:space="0" w:color="auto"/>
            </w:tcBorders>
            <w:vAlign w:val="center"/>
          </w:tcPr>
          <w:p w14:paraId="273EFEDE" w14:textId="77777777" w:rsidR="00130FE0" w:rsidRPr="00081D09" w:rsidRDefault="00130FE0" w:rsidP="00130FE0">
            <w:pPr>
              <w:widowControl/>
              <w:spacing w:line="300" w:lineRule="auto"/>
              <w:jc w:val="center"/>
              <w:rPr>
                <w:bCs/>
                <w:lang w:val="en-US"/>
              </w:rPr>
            </w:pPr>
            <w:r w:rsidRPr="00081D09">
              <w:rPr>
                <w:bCs/>
                <w:lang w:val="en-US"/>
              </w:rPr>
              <w:t>Reproduction</w:t>
            </w:r>
          </w:p>
          <w:p w14:paraId="36C43FB3" w14:textId="77777777" w:rsidR="00130FE0" w:rsidRPr="00081D09" w:rsidRDefault="00130FE0" w:rsidP="00130FE0">
            <w:pPr>
              <w:widowControl/>
              <w:spacing w:line="300" w:lineRule="auto"/>
              <w:jc w:val="center"/>
              <w:rPr>
                <w:bCs/>
                <w:lang w:val="en-US"/>
              </w:rPr>
            </w:pPr>
            <w:r w:rsidRPr="00081D09">
              <w:rPr>
                <w:bCs/>
                <w:lang w:val="en-US"/>
              </w:rPr>
              <w:t>(female)</w:t>
            </w:r>
          </w:p>
        </w:tc>
        <w:tc>
          <w:tcPr>
            <w:tcW w:w="1101" w:type="pct"/>
            <w:tcBorders>
              <w:top w:val="single" w:sz="4" w:space="0" w:color="auto"/>
              <w:left w:val="single" w:sz="4" w:space="0" w:color="auto"/>
              <w:bottom w:val="single" w:sz="4" w:space="0" w:color="auto"/>
              <w:right w:val="single" w:sz="4" w:space="0" w:color="auto"/>
            </w:tcBorders>
            <w:vAlign w:val="center"/>
          </w:tcPr>
          <w:p w14:paraId="21CC8095" w14:textId="77777777" w:rsidR="00130FE0" w:rsidRPr="00081D09" w:rsidRDefault="00130FE0" w:rsidP="00130FE0">
            <w:pPr>
              <w:widowControl/>
              <w:spacing w:line="300" w:lineRule="auto"/>
              <w:jc w:val="center"/>
              <w:rPr>
                <w:bCs/>
                <w:lang w:val="en-US"/>
              </w:rPr>
            </w:pPr>
            <w:r w:rsidRPr="00081D09">
              <w:rPr>
                <w:bCs/>
                <w:lang w:val="en-US"/>
              </w:rPr>
              <w:t>1023</w:t>
            </w:r>
          </w:p>
        </w:tc>
      </w:tr>
      <w:tr w:rsidR="00130FE0" w:rsidRPr="00081D09" w14:paraId="6CA5700B" w14:textId="77777777" w:rsidTr="00130FE0">
        <w:trPr>
          <w:trHeight w:val="20"/>
          <w:jc w:val="center"/>
        </w:trPr>
        <w:tc>
          <w:tcPr>
            <w:tcW w:w="734" w:type="pct"/>
            <w:vMerge/>
            <w:tcBorders>
              <w:top w:val="single" w:sz="4" w:space="0" w:color="auto"/>
              <w:left w:val="single" w:sz="4" w:space="0" w:color="auto"/>
              <w:bottom w:val="single" w:sz="4" w:space="0" w:color="auto"/>
              <w:right w:val="single" w:sz="4" w:space="0" w:color="auto"/>
            </w:tcBorders>
            <w:vAlign w:val="center"/>
          </w:tcPr>
          <w:p w14:paraId="322E067C" w14:textId="77777777" w:rsidR="00130FE0" w:rsidRPr="00081D09" w:rsidRDefault="00130FE0" w:rsidP="00130FE0">
            <w:pPr>
              <w:widowControl/>
              <w:spacing w:line="300" w:lineRule="auto"/>
              <w:jc w:val="center"/>
              <w:rPr>
                <w:bCs/>
                <w:i/>
                <w:lang w:val="en-US"/>
              </w:rPr>
            </w:pPr>
          </w:p>
        </w:tc>
        <w:tc>
          <w:tcPr>
            <w:tcW w:w="1773" w:type="pct"/>
            <w:vMerge/>
            <w:tcBorders>
              <w:left w:val="single" w:sz="4" w:space="0" w:color="auto"/>
              <w:bottom w:val="single" w:sz="4" w:space="0" w:color="auto"/>
              <w:right w:val="single" w:sz="4" w:space="0" w:color="auto"/>
            </w:tcBorders>
            <w:vAlign w:val="center"/>
          </w:tcPr>
          <w:p w14:paraId="2ABB9193" w14:textId="77777777" w:rsidR="00130FE0" w:rsidRPr="00081D09" w:rsidRDefault="00130FE0" w:rsidP="00130FE0">
            <w:pPr>
              <w:widowControl/>
              <w:spacing w:line="300" w:lineRule="auto"/>
              <w:jc w:val="center"/>
              <w:rPr>
                <w:bCs/>
                <w:lang w:val="en-US"/>
              </w:rPr>
            </w:pPr>
          </w:p>
        </w:tc>
        <w:tc>
          <w:tcPr>
            <w:tcW w:w="1392" w:type="pct"/>
            <w:tcBorders>
              <w:top w:val="single" w:sz="4" w:space="0" w:color="auto"/>
              <w:left w:val="single" w:sz="4" w:space="0" w:color="auto"/>
              <w:bottom w:val="single" w:sz="4" w:space="0" w:color="auto"/>
              <w:right w:val="single" w:sz="4" w:space="0" w:color="auto"/>
            </w:tcBorders>
            <w:vAlign w:val="center"/>
          </w:tcPr>
          <w:p w14:paraId="78CC75A9" w14:textId="77777777" w:rsidR="00130FE0" w:rsidRPr="00081D09" w:rsidRDefault="00130FE0" w:rsidP="00130FE0">
            <w:pPr>
              <w:widowControl/>
              <w:spacing w:line="300" w:lineRule="auto"/>
              <w:jc w:val="center"/>
              <w:rPr>
                <w:bCs/>
                <w:lang w:val="en-US"/>
              </w:rPr>
            </w:pPr>
            <w:r w:rsidRPr="00081D09">
              <w:rPr>
                <w:bCs/>
                <w:lang w:val="en-US"/>
              </w:rPr>
              <w:t>Reproduction</w:t>
            </w:r>
          </w:p>
          <w:p w14:paraId="56CADC9D" w14:textId="77777777" w:rsidR="00130FE0" w:rsidRPr="00081D09" w:rsidRDefault="00130FE0" w:rsidP="00130FE0">
            <w:pPr>
              <w:widowControl/>
              <w:spacing w:line="300" w:lineRule="auto"/>
              <w:jc w:val="center"/>
              <w:rPr>
                <w:bCs/>
                <w:lang w:val="en-US"/>
              </w:rPr>
            </w:pPr>
            <w:r w:rsidRPr="00081D09">
              <w:rPr>
                <w:bCs/>
                <w:lang w:val="en-US"/>
              </w:rPr>
              <w:t>(male)</w:t>
            </w:r>
          </w:p>
        </w:tc>
        <w:tc>
          <w:tcPr>
            <w:tcW w:w="1101" w:type="pct"/>
            <w:tcBorders>
              <w:top w:val="single" w:sz="4" w:space="0" w:color="auto"/>
              <w:left w:val="single" w:sz="4" w:space="0" w:color="auto"/>
              <w:bottom w:val="single" w:sz="4" w:space="0" w:color="auto"/>
              <w:right w:val="single" w:sz="4" w:space="0" w:color="auto"/>
            </w:tcBorders>
            <w:vAlign w:val="center"/>
          </w:tcPr>
          <w:p w14:paraId="3F7E5591" w14:textId="77777777" w:rsidR="00130FE0" w:rsidRPr="00081D09" w:rsidRDefault="00130FE0" w:rsidP="00130FE0">
            <w:pPr>
              <w:widowControl/>
              <w:spacing w:line="300" w:lineRule="auto"/>
              <w:jc w:val="center"/>
              <w:rPr>
                <w:bCs/>
                <w:lang w:val="en-US"/>
              </w:rPr>
            </w:pPr>
            <w:r w:rsidRPr="00081D09">
              <w:rPr>
                <w:bCs/>
                <w:lang w:val="en-US"/>
              </w:rPr>
              <w:t>1036</w:t>
            </w:r>
          </w:p>
        </w:tc>
      </w:tr>
      <w:tr w:rsidR="00130FE0" w:rsidRPr="00081D09" w14:paraId="36B1EC3E" w14:textId="77777777" w:rsidTr="00130FE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18"/>
          <w:jc w:val="center"/>
        </w:trPr>
        <w:tc>
          <w:tcPr>
            <w:tcW w:w="734" w:type="pct"/>
            <w:vMerge w:val="restart"/>
            <w:tcBorders>
              <w:top w:val="single" w:sz="4" w:space="0" w:color="auto"/>
              <w:left w:val="single" w:sz="4" w:space="0" w:color="auto"/>
              <w:right w:val="single" w:sz="4" w:space="0" w:color="auto"/>
            </w:tcBorders>
            <w:vAlign w:val="center"/>
          </w:tcPr>
          <w:p w14:paraId="21C84411" w14:textId="77777777" w:rsidR="00130FE0" w:rsidRPr="00081D09" w:rsidRDefault="00130FE0" w:rsidP="00130FE0">
            <w:pPr>
              <w:widowControl/>
              <w:spacing w:line="300" w:lineRule="auto"/>
              <w:jc w:val="center"/>
              <w:rPr>
                <w:bCs/>
                <w:lang w:val="en-US"/>
              </w:rPr>
            </w:pPr>
            <w:r w:rsidRPr="00081D09">
              <w:rPr>
                <w:bCs/>
                <w:lang w:val="en-US"/>
              </w:rPr>
              <w:t>Fly</w:t>
            </w:r>
          </w:p>
        </w:tc>
        <w:tc>
          <w:tcPr>
            <w:tcW w:w="1773" w:type="pct"/>
            <w:tcBorders>
              <w:top w:val="single" w:sz="4" w:space="0" w:color="auto"/>
              <w:left w:val="single" w:sz="4" w:space="0" w:color="auto"/>
              <w:bottom w:val="single" w:sz="4" w:space="0" w:color="auto"/>
              <w:right w:val="single" w:sz="4" w:space="0" w:color="auto"/>
            </w:tcBorders>
            <w:vAlign w:val="center"/>
          </w:tcPr>
          <w:p w14:paraId="1AE81393" w14:textId="1A738312" w:rsidR="00130FE0" w:rsidRPr="00081D09" w:rsidRDefault="00130FE0" w:rsidP="00130FE0">
            <w:pPr>
              <w:widowControl/>
              <w:spacing w:line="300" w:lineRule="auto"/>
              <w:jc w:val="center"/>
              <w:rPr>
                <w:bCs/>
                <w:lang w:val="en-US"/>
              </w:rPr>
            </w:pPr>
            <w:r w:rsidRPr="00081D09">
              <w:rPr>
                <w:bCs/>
                <w:lang w:val="en-US"/>
              </w:rPr>
              <w:t xml:space="preserve">Musca </w:t>
            </w:r>
            <w:proofErr w:type="spellStart"/>
            <w:r w:rsidRPr="00081D09">
              <w:rPr>
                <w:bCs/>
                <w:lang w:val="en-US"/>
              </w:rPr>
              <w:t>domestica</w:t>
            </w:r>
            <w:proofErr w:type="spellEnd"/>
            <w:r w:rsidR="001C72AC">
              <w:rPr>
                <w:bCs/>
                <w:vertAlign w:val="superscript"/>
              </w:rPr>
              <w:t>10</w:t>
            </w:r>
            <w:r w:rsidRPr="00081D09">
              <w:rPr>
                <w:bCs/>
                <w:noProof/>
                <w:lang w:val="en-US"/>
              </w:rPr>
              <w:drawing>
                <wp:inline distT="0" distB="0" distL="0" distR="0" wp14:anchorId="247ACF0A" wp14:editId="16657480">
                  <wp:extent cx="1454929" cy="1109514"/>
                  <wp:effectExtent l="0" t="0" r="0" b="0"/>
                  <wp:docPr id="10" name="图片 9">
                    <a:extLst xmlns:a="http://schemas.openxmlformats.org/drawingml/2006/main">
                      <a:ext uri="{FF2B5EF4-FFF2-40B4-BE49-F238E27FC236}">
                        <a16:creationId xmlns:a16="http://schemas.microsoft.com/office/drawing/2014/main" id="{57F31210-AD4A-410E-8E1F-1EE61F60D5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57F31210-AD4A-410E-8E1F-1EE61F60D545}"/>
                              </a:ext>
                            </a:extLst>
                          </pic:cNvPr>
                          <pic:cNvPicPr>
                            <a:picLocks noChangeAspect="1"/>
                          </pic:cNvPicPr>
                        </pic:nvPicPr>
                        <pic:blipFill rotWithShape="1">
                          <a:blip r:embed="rId19" cstate="print">
                            <a:extLst>
                              <a:ext uri="{BEBA8EAE-BF5A-486C-A8C5-ECC9F3942E4B}">
                                <a14:imgProps xmlns:a14="http://schemas.microsoft.com/office/drawing/2010/main">
                                  <a14:imgLayer r:embed="rId20">
                                    <a14:imgEffect>
                                      <a14:artisticWatercolorSponge/>
                                    </a14:imgEffect>
                                  </a14:imgLayer>
                                </a14:imgProps>
                              </a:ext>
                              <a:ext uri="{28A0092B-C50C-407E-A947-70E740481C1C}">
                                <a14:useLocalDpi xmlns:a14="http://schemas.microsoft.com/office/drawing/2010/main" val="0"/>
                              </a:ext>
                            </a:extLst>
                          </a:blip>
                          <a:srcRect l="9476" t="2430" r="18682" b="2886"/>
                          <a:stretch/>
                        </pic:blipFill>
                        <pic:spPr>
                          <a:xfrm flipH="1">
                            <a:off x="0" y="0"/>
                            <a:ext cx="1454929" cy="1109514"/>
                          </a:xfrm>
                          <a:prstGeom prst="rect">
                            <a:avLst/>
                          </a:prstGeom>
                        </pic:spPr>
                      </pic:pic>
                    </a:graphicData>
                  </a:graphic>
                </wp:inline>
              </w:drawing>
            </w:r>
          </w:p>
        </w:tc>
        <w:tc>
          <w:tcPr>
            <w:tcW w:w="1392" w:type="pct"/>
            <w:tcBorders>
              <w:top w:val="single" w:sz="4" w:space="0" w:color="auto"/>
              <w:left w:val="single" w:sz="4" w:space="0" w:color="auto"/>
              <w:right w:val="single" w:sz="4" w:space="0" w:color="auto"/>
            </w:tcBorders>
            <w:vAlign w:val="center"/>
          </w:tcPr>
          <w:p w14:paraId="5443A83F" w14:textId="77777777" w:rsidR="00130FE0" w:rsidRPr="00081D09" w:rsidRDefault="00130FE0" w:rsidP="00130FE0">
            <w:pPr>
              <w:widowControl/>
              <w:spacing w:line="300" w:lineRule="auto"/>
              <w:jc w:val="center"/>
              <w:rPr>
                <w:bCs/>
                <w:lang w:val="en-US"/>
              </w:rPr>
            </w:pPr>
            <w:r w:rsidRPr="00081D09">
              <w:rPr>
                <w:bCs/>
                <w:lang w:val="en-US"/>
              </w:rPr>
              <w:t>Indoor</w:t>
            </w:r>
          </w:p>
        </w:tc>
        <w:tc>
          <w:tcPr>
            <w:tcW w:w="1101" w:type="pct"/>
            <w:tcBorders>
              <w:top w:val="single" w:sz="4" w:space="0" w:color="auto"/>
              <w:left w:val="single" w:sz="4" w:space="0" w:color="auto"/>
              <w:right w:val="single" w:sz="4" w:space="0" w:color="auto"/>
            </w:tcBorders>
            <w:vAlign w:val="center"/>
          </w:tcPr>
          <w:p w14:paraId="429A5B6B" w14:textId="77777777" w:rsidR="00130FE0" w:rsidRPr="00081D09" w:rsidRDefault="00130FE0" w:rsidP="00130FE0">
            <w:pPr>
              <w:widowControl/>
              <w:spacing w:line="300" w:lineRule="auto"/>
              <w:jc w:val="center"/>
              <w:rPr>
                <w:bCs/>
                <w:lang w:val="en-US"/>
              </w:rPr>
            </w:pPr>
            <w:r w:rsidRPr="00081D09">
              <w:rPr>
                <w:bCs/>
                <w:lang w:val="en-US"/>
              </w:rPr>
              <w:t>3484</w:t>
            </w:r>
          </w:p>
        </w:tc>
      </w:tr>
      <w:tr w:rsidR="00130FE0" w:rsidRPr="00081D09" w14:paraId="08254E55" w14:textId="77777777" w:rsidTr="00130FE0">
        <w:trPr>
          <w:trHeight w:val="2354"/>
          <w:jc w:val="center"/>
        </w:trPr>
        <w:tc>
          <w:tcPr>
            <w:tcW w:w="734" w:type="pct"/>
            <w:vMerge/>
            <w:tcBorders>
              <w:top w:val="single" w:sz="4" w:space="0" w:color="auto"/>
              <w:left w:val="single" w:sz="4" w:space="0" w:color="auto"/>
              <w:bottom w:val="single" w:sz="4" w:space="0" w:color="auto"/>
              <w:right w:val="single" w:sz="4" w:space="0" w:color="auto"/>
            </w:tcBorders>
            <w:vAlign w:val="center"/>
          </w:tcPr>
          <w:p w14:paraId="62C0CE3A" w14:textId="77777777" w:rsidR="00130FE0" w:rsidRPr="00081D09" w:rsidRDefault="00130FE0" w:rsidP="00130FE0">
            <w:pPr>
              <w:widowControl/>
              <w:spacing w:line="300" w:lineRule="auto"/>
              <w:jc w:val="left"/>
              <w:rPr>
                <w:bCs/>
                <w:i/>
                <w:lang w:val="en-US"/>
              </w:rPr>
            </w:pPr>
          </w:p>
        </w:tc>
        <w:tc>
          <w:tcPr>
            <w:tcW w:w="1773" w:type="pct"/>
            <w:tcBorders>
              <w:top w:val="single" w:sz="4" w:space="0" w:color="auto"/>
              <w:left w:val="single" w:sz="4" w:space="0" w:color="auto"/>
              <w:bottom w:val="single" w:sz="4" w:space="0" w:color="auto"/>
              <w:right w:val="single" w:sz="4" w:space="0" w:color="auto"/>
            </w:tcBorders>
            <w:vAlign w:val="center"/>
          </w:tcPr>
          <w:p w14:paraId="19B480C2" w14:textId="6B3B8165" w:rsidR="00130FE0" w:rsidRPr="00081D09" w:rsidRDefault="00130FE0" w:rsidP="00130FE0">
            <w:pPr>
              <w:widowControl/>
              <w:spacing w:line="300" w:lineRule="auto"/>
              <w:jc w:val="center"/>
              <w:rPr>
                <w:bCs/>
                <w:lang w:val="en-US"/>
              </w:rPr>
            </w:pPr>
            <w:proofErr w:type="spellStart"/>
            <w:r w:rsidRPr="00081D09">
              <w:rPr>
                <w:bCs/>
                <w:lang w:val="en-US"/>
              </w:rPr>
              <w:t>Liosarcophaga</w:t>
            </w:r>
            <w:proofErr w:type="spellEnd"/>
            <w:r w:rsidRPr="00081D09">
              <w:rPr>
                <w:bCs/>
                <w:lang w:val="en-US"/>
              </w:rPr>
              <w:t xml:space="preserve"> dux</w:t>
            </w:r>
            <w:r w:rsidR="001C72AC">
              <w:rPr>
                <w:bCs/>
                <w:vertAlign w:val="superscript"/>
              </w:rPr>
              <w:t>10</w:t>
            </w:r>
            <w:r w:rsidRPr="00081D09">
              <w:rPr>
                <w:bCs/>
                <w:noProof/>
                <w:lang w:val="en-US"/>
              </w:rPr>
              <w:drawing>
                <wp:inline distT="0" distB="0" distL="0" distR="0" wp14:anchorId="4D331004" wp14:editId="3AFA482A">
                  <wp:extent cx="1784350" cy="1165775"/>
                  <wp:effectExtent l="0" t="0" r="0" b="0"/>
                  <wp:docPr id="12" name="图片 11">
                    <a:extLst xmlns:a="http://schemas.openxmlformats.org/drawingml/2006/main">
                      <a:ext uri="{FF2B5EF4-FFF2-40B4-BE49-F238E27FC236}">
                        <a16:creationId xmlns:a16="http://schemas.microsoft.com/office/drawing/2014/main" id="{68019735-44DE-4F1E-950D-EBA36FD4E6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id="{68019735-44DE-4F1E-950D-EBA36FD4E677}"/>
                              </a:ext>
                            </a:extLst>
                          </pic:cNvPr>
                          <pic:cNvPicPr>
                            <a:picLocks noChangeAspect="1"/>
                          </pic:cNvPicPr>
                        </pic:nvPicPr>
                        <pic:blipFill>
                          <a:blip r:embed="rId21" cstate="print">
                            <a:extLst>
                              <a:ext uri="{BEBA8EAE-BF5A-486C-A8C5-ECC9F3942E4B}">
                                <a14:imgProps xmlns:a14="http://schemas.microsoft.com/office/drawing/2010/main">
                                  <a14:imgLayer r:embed="rId22">
                                    <a14:imgEffect>
                                      <a14:artisticWatercolorSponge/>
                                    </a14:imgEffect>
                                  </a14:imgLayer>
                                </a14:imgProps>
                              </a:ext>
                              <a:ext uri="{28A0092B-C50C-407E-A947-70E740481C1C}">
                                <a14:useLocalDpi xmlns:a14="http://schemas.microsoft.com/office/drawing/2010/main" val="0"/>
                              </a:ext>
                            </a:extLst>
                          </a:blip>
                          <a:stretch>
                            <a:fillRect/>
                          </a:stretch>
                        </pic:blipFill>
                        <pic:spPr>
                          <a:xfrm>
                            <a:off x="0" y="0"/>
                            <a:ext cx="1800429" cy="1176280"/>
                          </a:xfrm>
                          <a:prstGeom prst="rect">
                            <a:avLst/>
                          </a:prstGeom>
                        </pic:spPr>
                      </pic:pic>
                    </a:graphicData>
                  </a:graphic>
                </wp:inline>
              </w:drawing>
            </w:r>
          </w:p>
        </w:tc>
        <w:tc>
          <w:tcPr>
            <w:tcW w:w="1392" w:type="pct"/>
            <w:tcBorders>
              <w:top w:val="single" w:sz="4" w:space="0" w:color="auto"/>
              <w:left w:val="single" w:sz="4" w:space="0" w:color="auto"/>
              <w:bottom w:val="single" w:sz="4" w:space="0" w:color="auto"/>
              <w:right w:val="single" w:sz="4" w:space="0" w:color="auto"/>
            </w:tcBorders>
            <w:vAlign w:val="center"/>
          </w:tcPr>
          <w:p w14:paraId="3CBC455A" w14:textId="77777777" w:rsidR="00130FE0" w:rsidRPr="00081D09" w:rsidRDefault="00130FE0" w:rsidP="00130FE0">
            <w:pPr>
              <w:widowControl/>
              <w:spacing w:line="300" w:lineRule="auto"/>
              <w:jc w:val="center"/>
              <w:rPr>
                <w:bCs/>
                <w:lang w:val="en-US"/>
              </w:rPr>
            </w:pPr>
            <w:r w:rsidRPr="00081D09">
              <w:rPr>
                <w:bCs/>
                <w:lang w:val="en-US"/>
              </w:rPr>
              <w:t>Outdoor</w:t>
            </w:r>
          </w:p>
        </w:tc>
        <w:tc>
          <w:tcPr>
            <w:tcW w:w="1101" w:type="pct"/>
            <w:tcBorders>
              <w:top w:val="single" w:sz="4" w:space="0" w:color="auto"/>
              <w:left w:val="single" w:sz="4" w:space="0" w:color="auto"/>
              <w:bottom w:val="single" w:sz="4" w:space="0" w:color="auto"/>
              <w:right w:val="single" w:sz="4" w:space="0" w:color="auto"/>
            </w:tcBorders>
            <w:vAlign w:val="center"/>
          </w:tcPr>
          <w:p w14:paraId="1DBD7459" w14:textId="77777777" w:rsidR="00130FE0" w:rsidRPr="00081D09" w:rsidRDefault="00130FE0" w:rsidP="00130FE0">
            <w:pPr>
              <w:widowControl/>
              <w:spacing w:line="300" w:lineRule="auto"/>
              <w:jc w:val="center"/>
              <w:rPr>
                <w:bCs/>
                <w:lang w:val="en-US"/>
              </w:rPr>
            </w:pPr>
            <w:r w:rsidRPr="00081D09">
              <w:rPr>
                <w:bCs/>
                <w:lang w:val="en-US"/>
              </w:rPr>
              <w:t>6032</w:t>
            </w:r>
          </w:p>
        </w:tc>
      </w:tr>
    </w:tbl>
    <w:p w14:paraId="4A76B257" w14:textId="77777777" w:rsidR="00130FE0" w:rsidRDefault="00130FE0" w:rsidP="00130FE0">
      <w:pPr>
        <w:spacing w:line="300" w:lineRule="auto"/>
        <w:rPr>
          <w:b/>
          <w:lang w:val="en-US"/>
        </w:rPr>
      </w:pPr>
    </w:p>
    <w:p w14:paraId="56AA8F39" w14:textId="4911DF71" w:rsidR="001E17EC" w:rsidRDefault="00130FE0" w:rsidP="001E17EC">
      <w:pPr>
        <w:rPr>
          <w:b/>
          <w:lang w:val="en-US"/>
        </w:rPr>
      </w:pPr>
      <w:r>
        <w:rPr>
          <w:b/>
          <w:lang w:val="en-US"/>
        </w:rPr>
        <w:br w:type="page"/>
      </w:r>
    </w:p>
    <w:p w14:paraId="469E4EA5" w14:textId="2215BB20" w:rsidR="001E17EC" w:rsidRDefault="001E17EC" w:rsidP="00130FE0">
      <w:pPr>
        <w:spacing w:line="300" w:lineRule="auto"/>
        <w:rPr>
          <w:b/>
          <w:lang w:val="en-US"/>
        </w:rPr>
      </w:pPr>
      <w:r>
        <w:rPr>
          <w:b/>
          <w:noProof/>
          <w:lang w:val="en-US"/>
        </w:rPr>
        <w:lastRenderedPageBreak/>
        <w:drawing>
          <wp:inline distT="0" distB="0" distL="0" distR="0" wp14:anchorId="2BF9196F" wp14:editId="01E6D938">
            <wp:extent cx="5932627" cy="3924403"/>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3">
                      <a:extLst>
                        <a:ext uri="{28A0092B-C50C-407E-A947-70E740481C1C}">
                          <a14:useLocalDpi xmlns:a14="http://schemas.microsoft.com/office/drawing/2010/main" val="0"/>
                        </a:ext>
                      </a:extLst>
                    </a:blip>
                    <a:srcRect l="7803" r="7080"/>
                    <a:stretch/>
                  </pic:blipFill>
                  <pic:spPr bwMode="auto">
                    <a:xfrm>
                      <a:off x="0" y="0"/>
                      <a:ext cx="5940779" cy="3929795"/>
                    </a:xfrm>
                    <a:prstGeom prst="rect">
                      <a:avLst/>
                    </a:prstGeom>
                    <a:noFill/>
                    <a:ln>
                      <a:noFill/>
                    </a:ln>
                    <a:extLst>
                      <a:ext uri="{53640926-AAD7-44D8-BBD7-CCE9431645EC}">
                        <a14:shadowObscured xmlns:a14="http://schemas.microsoft.com/office/drawing/2010/main"/>
                      </a:ext>
                    </a:extLst>
                  </pic:spPr>
                </pic:pic>
              </a:graphicData>
            </a:graphic>
          </wp:inline>
        </w:drawing>
      </w:r>
    </w:p>
    <w:p w14:paraId="63E6664B" w14:textId="63CCA08E" w:rsidR="00F44B62" w:rsidRDefault="00A0539F" w:rsidP="001E17EC">
      <w:pPr>
        <w:spacing w:line="300" w:lineRule="auto"/>
        <w:rPr>
          <w:lang w:val="en-US"/>
        </w:rPr>
      </w:pPr>
      <w:r w:rsidRPr="00A0539F">
        <w:rPr>
          <w:b/>
          <w:lang w:val="en-US"/>
        </w:rPr>
        <w:t>Supplementary</w:t>
      </w:r>
      <w:r>
        <w:rPr>
          <w:b/>
          <w:lang w:val="en-US"/>
        </w:rPr>
        <w:t xml:space="preserve"> </w:t>
      </w:r>
      <w:r w:rsidR="001E17EC">
        <w:rPr>
          <w:b/>
        </w:rPr>
        <w:t xml:space="preserve">Fig. </w:t>
      </w:r>
      <w:r w:rsidR="00A602B1">
        <w:rPr>
          <w:b/>
        </w:rPr>
        <w:t>6</w:t>
      </w:r>
      <w:r w:rsidR="001E17EC">
        <w:rPr>
          <w:b/>
        </w:rPr>
        <w:t xml:space="preserve">. </w:t>
      </w:r>
      <w:r w:rsidR="001E17EC" w:rsidRPr="001E17EC">
        <w:rPr>
          <w:b/>
          <w:lang w:val="en-US"/>
        </w:rPr>
        <w:t>Collision experiment results.</w:t>
      </w:r>
      <w:r w:rsidR="001E17EC" w:rsidRPr="001E17EC">
        <w:rPr>
          <w:lang w:val="en-US"/>
        </w:rPr>
        <w:t xml:space="preserve"> (a) Schematic diagram of the collision experiment. (b) The front view of the compound eye structure. (c)-(</w:t>
      </w:r>
      <w:proofErr w:type="spellStart"/>
      <w:r w:rsidR="001E17EC" w:rsidRPr="001E17EC">
        <w:rPr>
          <w:lang w:val="en-US"/>
        </w:rPr>
        <w:t>i</w:t>
      </w:r>
      <w:proofErr w:type="spellEnd"/>
      <w:r w:rsidR="001E17EC" w:rsidRPr="001E17EC">
        <w:rPr>
          <w:lang w:val="en-US"/>
        </w:rPr>
        <w:t>) The measured voltage values of no object (red lines) and collision (blue lines).</w:t>
      </w:r>
    </w:p>
    <w:p w14:paraId="0BBC64B1" w14:textId="17BF9BDE" w:rsidR="00130FE0" w:rsidRPr="008C11CC" w:rsidRDefault="00130FE0">
      <w:pPr>
        <w:rPr>
          <w:lang w:val="en-US"/>
        </w:rPr>
      </w:pPr>
      <w:r>
        <w:rPr>
          <w:b/>
          <w:bCs/>
        </w:rPr>
        <w:br w:type="page"/>
      </w:r>
    </w:p>
    <w:p w14:paraId="280B7187" w14:textId="5E41972B" w:rsidR="00F91B31" w:rsidRDefault="00F91B31" w:rsidP="00F91B31">
      <w:pPr>
        <w:pStyle w:val="SMText"/>
        <w:spacing w:line="300" w:lineRule="auto"/>
        <w:ind w:firstLine="0"/>
        <w:rPr>
          <w:b/>
          <w:bCs/>
          <w:lang w:val="de-DE" w:eastAsia="zh-CN"/>
        </w:rPr>
      </w:pPr>
      <w:bookmarkStart w:id="20" w:name="_Hlk178516675"/>
      <w:r w:rsidRPr="00BB126F">
        <w:rPr>
          <w:b/>
          <w:bCs/>
        </w:rPr>
        <w:lastRenderedPageBreak/>
        <w:t xml:space="preserve">Supplementary </w:t>
      </w:r>
      <w:bookmarkStart w:id="21" w:name="_Hlk204544144"/>
      <w:r w:rsidR="00130FE0" w:rsidRPr="00130FE0">
        <w:rPr>
          <w:b/>
          <w:bCs/>
        </w:rPr>
        <w:t>Section</w:t>
      </w:r>
      <w:r w:rsidRPr="00F91B31">
        <w:rPr>
          <w:b/>
          <w:bCs/>
        </w:rPr>
        <w:t xml:space="preserve"> </w:t>
      </w:r>
      <w:bookmarkEnd w:id="20"/>
      <w:bookmarkEnd w:id="21"/>
      <w:r w:rsidR="008C11CC">
        <w:rPr>
          <w:b/>
          <w:bCs/>
        </w:rPr>
        <w:t>7</w:t>
      </w:r>
      <w:r w:rsidRPr="00F91B31">
        <w:rPr>
          <w:b/>
          <w:bCs/>
        </w:rPr>
        <w:t xml:space="preserve">: </w:t>
      </w:r>
      <w:r w:rsidR="00C4787A" w:rsidRPr="00C4787A">
        <w:rPr>
          <w:b/>
          <w:bCs/>
        </w:rPr>
        <w:t>The</w:t>
      </w:r>
      <w:r w:rsidR="00A76B76" w:rsidRPr="00A76B76">
        <w:rPr>
          <w:b/>
          <w:bCs/>
        </w:rPr>
        <w:t xml:space="preserve"> criteria for the triggering</w:t>
      </w:r>
      <w:r w:rsidR="00A76B76">
        <w:rPr>
          <w:b/>
          <w:bCs/>
        </w:rPr>
        <w:t xml:space="preserve"> </w:t>
      </w:r>
      <w:r w:rsidR="00A76B76" w:rsidRPr="00A76B76">
        <w:rPr>
          <w:b/>
          <w:bCs/>
        </w:rPr>
        <w:t>mechanism</w:t>
      </w:r>
      <w:r w:rsidR="00A76B76">
        <w:rPr>
          <w:b/>
          <w:bCs/>
        </w:rPr>
        <w:t xml:space="preserve"> of collision alarm</w:t>
      </w:r>
      <w:r w:rsidR="00791224">
        <w:rPr>
          <w:b/>
          <w:bCs/>
          <w:lang w:eastAsia="zh-CN"/>
        </w:rPr>
        <w:t xml:space="preserve"> in </w:t>
      </w:r>
      <w:r w:rsidR="00791224" w:rsidRPr="00791224">
        <w:rPr>
          <w:b/>
          <w:bCs/>
          <w:lang w:val="de-DE" w:eastAsia="zh-CN"/>
        </w:rPr>
        <w:t>NLOS</w:t>
      </w:r>
      <w:r w:rsidR="00791224" w:rsidRPr="00791224">
        <w:rPr>
          <w:szCs w:val="24"/>
          <w:lang w:eastAsia="zh-CN"/>
        </w:rPr>
        <w:t xml:space="preserve"> </w:t>
      </w:r>
      <w:r w:rsidR="00791224" w:rsidRPr="00791224">
        <w:rPr>
          <w:b/>
          <w:bCs/>
          <w:lang w:val="de-DE" w:eastAsia="zh-CN"/>
        </w:rPr>
        <w:t>scenes</w:t>
      </w:r>
    </w:p>
    <w:p w14:paraId="5511A2B7" w14:textId="77777777" w:rsidR="00D06B49" w:rsidRDefault="007329D1" w:rsidP="008F362E">
      <w:pPr>
        <w:spacing w:line="300" w:lineRule="auto"/>
        <w:ind w:firstLineChars="100" w:firstLine="240"/>
        <w:jc w:val="both"/>
        <w:rPr>
          <w:bCs/>
        </w:rPr>
      </w:pPr>
      <w:r w:rsidRPr="007329D1">
        <w:rPr>
          <w:bCs/>
        </w:rPr>
        <w:t xml:space="preserve">The maximum acquisition rate of our data acquisition system is 250 </w:t>
      </w:r>
      <w:bookmarkStart w:id="22" w:name="_Hlk213254126"/>
      <w:r w:rsidRPr="007329D1">
        <w:rPr>
          <w:bCs/>
        </w:rPr>
        <w:t>kSps (kilosamples per second)</w:t>
      </w:r>
      <w:bookmarkEnd w:id="22"/>
      <w:r w:rsidRPr="007329D1">
        <w:rPr>
          <w:bCs/>
        </w:rPr>
        <w:t xml:space="preserve"> using an asynchronous acquisition method. Consequently, the maximum acquisition rate of the seven-channel SPBACE system is approximately 35.7 kSps. In the </w:t>
      </w:r>
      <w:r w:rsidR="00A9352A" w:rsidRPr="00A9352A">
        <w:rPr>
          <w:bCs/>
        </w:rPr>
        <w:t>non-line-of-sight</w:t>
      </w:r>
      <w:r w:rsidR="00A9352A">
        <w:rPr>
          <w:bCs/>
        </w:rPr>
        <w:t xml:space="preserve"> </w:t>
      </w:r>
      <w:r w:rsidR="00A9352A" w:rsidRPr="00A9352A">
        <w:rPr>
          <w:bCs/>
        </w:rPr>
        <w:t>(NLOS)</w:t>
      </w:r>
      <w:r w:rsidRPr="007329D1">
        <w:rPr>
          <w:bCs/>
        </w:rPr>
        <w:t xml:space="preserve"> experiment, the addition of an eighth channel, which serves as the reference system, reduces the maximum acquisition rate to 31.3 kSps. </w:t>
      </w:r>
    </w:p>
    <w:p w14:paraId="26808012" w14:textId="16666F59" w:rsidR="008C11CC" w:rsidRPr="00EE3834" w:rsidRDefault="00A9352A" w:rsidP="00D06B49">
      <w:pPr>
        <w:spacing w:line="300" w:lineRule="auto"/>
        <w:ind w:firstLineChars="100" w:firstLine="240"/>
        <w:jc w:val="both"/>
        <w:rPr>
          <w:bCs/>
        </w:rPr>
      </w:pPr>
      <w:r w:rsidRPr="00A9352A">
        <w:rPr>
          <w:bCs/>
        </w:rPr>
        <w:t xml:space="preserve">When objects reside outside the direct field of view, light undergoes ​​multipath reflections​​ before detection by the </w:t>
      </w:r>
      <w:r w:rsidRPr="007329D1">
        <w:rPr>
          <w:bCs/>
        </w:rPr>
        <w:t>SPBACE system</w:t>
      </w:r>
      <w:r w:rsidRPr="00A9352A">
        <w:rPr>
          <w:bCs/>
        </w:rPr>
        <w:t>. ​​Coupled with source flickering effects</w:t>
      </w:r>
      <w:r>
        <w:rPr>
          <w:bCs/>
        </w:rPr>
        <w:t xml:space="preserve"> of the light source</w:t>
      </w:r>
      <w:r w:rsidRPr="00A9352A">
        <w:rPr>
          <w:bCs/>
        </w:rPr>
        <w:t>​​,</w:t>
      </w:r>
      <w:r>
        <w:rPr>
          <w:bCs/>
        </w:rPr>
        <w:t xml:space="preserve"> </w:t>
      </w:r>
      <w:r w:rsidR="00D06B49">
        <w:rPr>
          <w:bCs/>
        </w:rPr>
        <w:t>fluctuating</w:t>
      </w:r>
      <w:r w:rsidRPr="00A9352A">
        <w:rPr>
          <w:bCs/>
        </w:rPr>
        <w:t xml:space="preserve"> voltages are </w:t>
      </w:r>
      <w:r w:rsidR="00D06B49" w:rsidRPr="00A9352A">
        <w:rPr>
          <w:bCs/>
        </w:rPr>
        <w:t>measured</w:t>
      </w:r>
      <w:r>
        <w:rPr>
          <w:bCs/>
        </w:rPr>
        <w:t>,</w:t>
      </w:r>
      <w:r w:rsidRPr="00A9352A">
        <w:rPr>
          <w:bCs/>
        </w:rPr>
        <w:t xml:space="preserve"> ​compromising the reliability of the 3σ criterion​​ for NLOS collision </w:t>
      </w:r>
      <w:r>
        <w:rPr>
          <w:bCs/>
        </w:rPr>
        <w:t>detection</w:t>
      </w:r>
      <w:r w:rsidRPr="00A9352A">
        <w:rPr>
          <w:bCs/>
        </w:rPr>
        <w:t xml:space="preserve">. To </w:t>
      </w:r>
      <w:r>
        <w:rPr>
          <w:bCs/>
        </w:rPr>
        <w:t>solve</w:t>
      </w:r>
      <w:r w:rsidRPr="00A9352A">
        <w:rPr>
          <w:bCs/>
        </w:rPr>
        <w:t xml:space="preserve"> this </w:t>
      </w:r>
      <w:r>
        <w:rPr>
          <w:bCs/>
        </w:rPr>
        <w:t>problem</w:t>
      </w:r>
      <w:r w:rsidRPr="00A9352A">
        <w:rPr>
          <w:bCs/>
        </w:rPr>
        <w:t xml:space="preserve">, we refined the criteria for </w:t>
      </w:r>
      <w:r>
        <w:rPr>
          <w:bCs/>
        </w:rPr>
        <w:t xml:space="preserve">the </w:t>
      </w:r>
      <w:r w:rsidRPr="00A9352A">
        <w:rPr>
          <w:bCs/>
        </w:rPr>
        <w:t>triggering mechanism</w:t>
      </w:r>
      <w:r w:rsidR="00D06B49">
        <w:rPr>
          <w:bCs/>
        </w:rPr>
        <w:t>, as</w:t>
      </w:r>
      <w:r w:rsidRPr="00A9352A">
        <w:rPr>
          <w:bCs/>
        </w:rPr>
        <w:t xml:space="preserve"> collision alerts are activated only if ​​at least three out of five consecutive measurements​​ deviate beyond the 3σ threshold.</w:t>
      </w:r>
      <w:r w:rsidR="00D06B49">
        <w:rPr>
          <w:rFonts w:eastAsiaTheme="minorEastAsia" w:hint="eastAsia"/>
          <w:bCs/>
          <w:lang w:eastAsia="zh-CN"/>
        </w:rPr>
        <w:t xml:space="preserve"> </w:t>
      </w:r>
      <w:r w:rsidR="00FF478A" w:rsidRPr="00FF478A">
        <w:rPr>
          <w:bCs/>
        </w:rPr>
        <w:t xml:space="preserve">Using this method, </w:t>
      </w:r>
      <w:r w:rsidR="00FF478A" w:rsidRPr="00FF478A">
        <w:rPr>
          <w:bCs/>
          <w:lang w:val="en-US"/>
        </w:rPr>
        <w:t>bionic</w:t>
      </w:r>
      <w:r w:rsidR="00FF478A" w:rsidRPr="00FF478A">
        <w:rPr>
          <w:bCs/>
        </w:rPr>
        <w:t xml:space="preserve"> channel 1 detects that the onset of data indicating an object entering the non-visual field occurs </w:t>
      </w:r>
      <w:r w:rsidR="00D06B49">
        <w:rPr>
          <w:bCs/>
        </w:rPr>
        <w:t>614</w:t>
      </w:r>
      <w:r w:rsidR="00FF478A" w:rsidRPr="00FF478A">
        <w:rPr>
          <w:bCs/>
        </w:rPr>
        <w:t xml:space="preserve"> data points later than in the reference system, corresponding to a delay time </w:t>
      </w:r>
      <w:r w:rsidR="00FF478A" w:rsidRPr="00EE3834">
        <w:rPr>
          <w:bCs/>
        </w:rPr>
        <w:t xml:space="preserve">of </w:t>
      </w:r>
      <w:r w:rsidR="00D06B49" w:rsidRPr="00EE3834">
        <w:rPr>
          <w:bCs/>
        </w:rPr>
        <w:t>20 m</w:t>
      </w:r>
      <w:r w:rsidR="00FF478A" w:rsidRPr="00EE3834">
        <w:rPr>
          <w:bCs/>
        </w:rPr>
        <w:t>s.</w:t>
      </w:r>
      <w:r w:rsidR="006A7878" w:rsidRPr="00EE3834">
        <w:rPr>
          <w:bCs/>
        </w:rPr>
        <w:t xml:space="preserve"> </w:t>
      </w:r>
      <w:bookmarkStart w:id="23" w:name="_Hlk213404497"/>
      <w:r w:rsidR="006A7878" w:rsidRPr="00EE3834">
        <w:rPr>
          <w:bCs/>
        </w:rPr>
        <w:t>Under real-world outdoor illumination, ambient light fluctuations are substantially more pronounced. Consequently, for outdoor experiments, the decision criterion was further tightened. A collision alert is triggered only when five consecutive measurements deviate beyond the 3σ threshold.</w:t>
      </w:r>
      <w:bookmarkEnd w:id="23"/>
    </w:p>
    <w:p w14:paraId="23788223" w14:textId="77777777" w:rsidR="008C11CC" w:rsidRDefault="008C11CC">
      <w:pPr>
        <w:rPr>
          <w:bCs/>
        </w:rPr>
      </w:pPr>
      <w:r>
        <w:rPr>
          <w:bCs/>
        </w:rPr>
        <w:br w:type="page"/>
      </w:r>
    </w:p>
    <w:p w14:paraId="61FB1184" w14:textId="2A658448" w:rsidR="008C11CC" w:rsidRPr="00EE3834" w:rsidRDefault="008C11CC" w:rsidP="008C11CC">
      <w:pPr>
        <w:pStyle w:val="SMText"/>
        <w:spacing w:line="300" w:lineRule="auto"/>
        <w:ind w:firstLine="0"/>
        <w:rPr>
          <w:b/>
          <w:bCs/>
        </w:rPr>
      </w:pPr>
      <w:bookmarkStart w:id="24" w:name="_Hlk213248492"/>
      <w:r w:rsidRPr="00EE3834">
        <w:rPr>
          <w:b/>
          <w:bCs/>
        </w:rPr>
        <w:lastRenderedPageBreak/>
        <w:t xml:space="preserve">Supplementary Section </w:t>
      </w:r>
      <w:r w:rsidR="00E43534" w:rsidRPr="00EE3834">
        <w:rPr>
          <w:b/>
          <w:bCs/>
        </w:rPr>
        <w:t>8</w:t>
      </w:r>
      <w:r w:rsidRPr="00EE3834">
        <w:rPr>
          <w:b/>
          <w:bCs/>
        </w:rPr>
        <w:t>: Calculation and comparison of temporal resolution</w:t>
      </w:r>
      <w:bookmarkEnd w:id="24"/>
      <w:r w:rsidRPr="00EE3834">
        <w:rPr>
          <w:b/>
          <w:bCs/>
        </w:rPr>
        <w:t xml:space="preserve"> </w:t>
      </w:r>
    </w:p>
    <w:p w14:paraId="3EC6BAA3" w14:textId="77777777" w:rsidR="003218AF" w:rsidRPr="00EE3834" w:rsidRDefault="003218AF" w:rsidP="00826F87">
      <w:pPr>
        <w:spacing w:line="300" w:lineRule="auto"/>
        <w:ind w:firstLineChars="100" w:firstLine="240"/>
        <w:jc w:val="both"/>
      </w:pPr>
      <w:r w:rsidRPr="00EE3834">
        <w:t>The unit "ss/s" (signals per second) employed in this work to express temporal resolution is defined as the number of distinguishable signals per unit time for each single-pixel photodetector (PD). Here, one signal corresponds to the measurement required to obtain one unit of effective information. For example, in conventional imaging approaches, information is generally derived from complete image data. If a particular task necessitates capturing two successive images to acquire the required information, the temporal resolution for that task equates to the camera frame rate (for example 30 fps) divided by the number of images required (assuming as 2 pieces), resulting in a value of 15 ss/s. Conversely, in the SPBACE system, collision detection is achieved by assessing whether an individual light intensity measurement lies within the interval of the mean value plus or minus three standard deviations. Accordingly, the temporal resolution is derived by dividing the sampling rate of each channel, 35,174 kSamples per second (kSps), by the number of necessary light intensity values, which is one, yielding 36,714 ss/s. In essence, temporal resolution fundamentally reflects the hardware data acquisition capacity and the number of measurements essential for retrieving one information unit, independent of response latency and signal processing delays. The achievement of ultra-high temporal resolution stems from both the high-speed data acquisition capability of the hardware and the processing approach of the bionic architecture, which requires only a single measurement.</w:t>
      </w:r>
    </w:p>
    <w:p w14:paraId="1789B0BB" w14:textId="598E2FA5" w:rsidR="00595FFF" w:rsidRPr="00EE3834" w:rsidRDefault="00595FFF" w:rsidP="00826F87">
      <w:pPr>
        <w:spacing w:line="300" w:lineRule="auto"/>
        <w:ind w:firstLineChars="100" w:firstLine="240"/>
        <w:jc w:val="both"/>
        <w:rPr>
          <w:lang w:val="en-US"/>
        </w:rPr>
      </w:pPr>
      <w:r w:rsidRPr="00EE3834">
        <w:rPr>
          <w:lang w:val="en-US"/>
        </w:rPr>
        <w:t xml:space="preserve">A direct comparison between "ss/s" and "fps" is valid, as both </w:t>
      </w:r>
      <w:proofErr w:type="gramStart"/>
      <w:r w:rsidRPr="00EE3834">
        <w:rPr>
          <w:lang w:val="en-US"/>
        </w:rPr>
        <w:t>metrics</w:t>
      </w:r>
      <w:proofErr w:type="gramEnd"/>
      <w:r w:rsidRPr="00EE3834">
        <w:rPr>
          <w:lang w:val="en-US"/>
        </w:rPr>
        <w:t xml:space="preserve"> quantify the frequency of fundamental information acquisition events. Conventional camera systems typically require at least one complete image frame to extract usable information, and their achievable temporal resolution is inherently limited by the frame rate of the sensor array. In contrast, the biomimetic design of our system enables direct collision detection through light intensity measurements from a single photodetector, eliminating the need for computational image reconstruction. A comparison of the SPBACE with both commercially available artificial compound eye systems and natural insects, as presented in Table 4, clearly demonstrates the orders-of-magnitude advantage of the single-pixel, non-imaging scheme in temporal performance. While the temporal resolution of our system is 1152 times higher than that of a specific commercially available compound eye system, a conservative factor of approximately 600 is reported in the main text, considering the prevalence of highly mature commercial CMOS and CCD systems operating at 60 fps.</w:t>
      </w:r>
    </w:p>
    <w:p w14:paraId="184DC4B0" w14:textId="77777777" w:rsidR="00595FFF" w:rsidRPr="00EE3834" w:rsidRDefault="00595FFF" w:rsidP="00595FFF">
      <w:pPr>
        <w:spacing w:line="300" w:lineRule="auto"/>
        <w:jc w:val="both"/>
        <w:rPr>
          <w:lang w:val="en-US"/>
        </w:rPr>
      </w:pPr>
    </w:p>
    <w:p w14:paraId="7A7F43BD" w14:textId="77777777" w:rsidR="00595FFF" w:rsidRPr="00EE3834" w:rsidRDefault="00595FFF" w:rsidP="00595FFF">
      <w:pPr>
        <w:spacing w:line="300" w:lineRule="auto"/>
        <w:jc w:val="both"/>
        <w:rPr>
          <w:lang w:val="en-US"/>
        </w:rPr>
      </w:pPr>
      <w:r w:rsidRPr="00EE3834">
        <w:rPr>
          <w:b/>
          <w:lang w:val="en-US"/>
        </w:rPr>
        <w:t>Supplementary Table 4. Comparing temporal resolution across commercial compound eyes, biological systems, and the SPBACE.</w:t>
      </w:r>
    </w:p>
    <w:tbl>
      <w:tblPr>
        <w:tblStyle w:val="ae"/>
        <w:tblW w:w="949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5"/>
        <w:gridCol w:w="3401"/>
        <w:gridCol w:w="2552"/>
      </w:tblGrid>
      <w:tr w:rsidR="00EE3834" w:rsidRPr="00EE3834" w14:paraId="13B952EC" w14:textId="77777777" w:rsidTr="003218AF">
        <w:trPr>
          <w:trHeight w:val="274"/>
          <w:jc w:val="center"/>
        </w:trPr>
        <w:tc>
          <w:tcPr>
            <w:tcW w:w="3545" w:type="dxa"/>
            <w:tcBorders>
              <w:top w:val="single" w:sz="8" w:space="0" w:color="auto"/>
              <w:left w:val="nil"/>
              <w:bottom w:val="single" w:sz="4" w:space="0" w:color="auto"/>
              <w:right w:val="nil"/>
            </w:tcBorders>
            <w:vAlign w:val="center"/>
            <w:hideMark/>
          </w:tcPr>
          <w:p w14:paraId="7F56A583" w14:textId="77777777" w:rsidR="00595FFF" w:rsidRPr="00EE3834" w:rsidRDefault="00595FFF" w:rsidP="008D6B8B">
            <w:pPr>
              <w:widowControl/>
              <w:spacing w:line="300" w:lineRule="auto"/>
              <w:jc w:val="center"/>
            </w:pPr>
            <w:r w:rsidRPr="00EE3834">
              <w:rPr>
                <w:lang w:val="en-US"/>
              </w:rPr>
              <w:t>Type</w:t>
            </w:r>
          </w:p>
        </w:tc>
        <w:tc>
          <w:tcPr>
            <w:tcW w:w="3401" w:type="dxa"/>
            <w:tcBorders>
              <w:top w:val="single" w:sz="8" w:space="0" w:color="000000"/>
              <w:left w:val="nil"/>
              <w:bottom w:val="single" w:sz="4" w:space="0" w:color="auto"/>
              <w:right w:val="nil"/>
            </w:tcBorders>
            <w:vAlign w:val="center"/>
            <w:hideMark/>
          </w:tcPr>
          <w:p w14:paraId="3A189C89" w14:textId="77777777" w:rsidR="00595FFF" w:rsidRPr="00EE3834" w:rsidRDefault="00595FFF" w:rsidP="008D6B8B">
            <w:pPr>
              <w:widowControl/>
              <w:spacing w:line="300" w:lineRule="auto"/>
              <w:jc w:val="center"/>
            </w:pPr>
            <w:r w:rsidRPr="00EE3834">
              <w:t>Source</w:t>
            </w:r>
          </w:p>
        </w:tc>
        <w:tc>
          <w:tcPr>
            <w:tcW w:w="2552" w:type="dxa"/>
            <w:tcBorders>
              <w:top w:val="single" w:sz="8" w:space="0" w:color="000000"/>
              <w:left w:val="nil"/>
              <w:bottom w:val="single" w:sz="4" w:space="0" w:color="auto"/>
              <w:right w:val="nil"/>
            </w:tcBorders>
            <w:vAlign w:val="center"/>
            <w:hideMark/>
          </w:tcPr>
          <w:p w14:paraId="5D39F6AE" w14:textId="77777777" w:rsidR="00595FFF" w:rsidRPr="00EE3834" w:rsidRDefault="00595FFF" w:rsidP="008D6B8B">
            <w:pPr>
              <w:widowControl/>
              <w:spacing w:line="300" w:lineRule="auto"/>
              <w:jc w:val="center"/>
            </w:pPr>
            <w:r w:rsidRPr="00EE3834">
              <w:rPr>
                <w:lang w:val="en-US"/>
              </w:rPr>
              <w:t>Temporal resolution</w:t>
            </w:r>
          </w:p>
        </w:tc>
      </w:tr>
      <w:tr w:rsidR="00EE3834" w:rsidRPr="00EE3834" w14:paraId="7B29BCBB" w14:textId="77777777" w:rsidTr="003218AF">
        <w:trPr>
          <w:trHeight w:val="283"/>
          <w:jc w:val="center"/>
        </w:trPr>
        <w:tc>
          <w:tcPr>
            <w:tcW w:w="3545" w:type="dxa"/>
            <w:vMerge w:val="restart"/>
            <w:tcBorders>
              <w:top w:val="single" w:sz="4" w:space="0" w:color="auto"/>
              <w:left w:val="nil"/>
              <w:bottom w:val="single" w:sz="4" w:space="0" w:color="auto"/>
              <w:right w:val="nil"/>
            </w:tcBorders>
            <w:vAlign w:val="center"/>
            <w:hideMark/>
          </w:tcPr>
          <w:p w14:paraId="47AED5D1" w14:textId="77777777" w:rsidR="00595FFF" w:rsidRPr="00EE3834" w:rsidRDefault="00595FFF" w:rsidP="008D6B8B">
            <w:pPr>
              <w:widowControl/>
              <w:spacing w:line="300" w:lineRule="auto"/>
              <w:jc w:val="center"/>
              <w:rPr>
                <w:bCs/>
                <w:lang w:val="en-US"/>
              </w:rPr>
            </w:pPr>
            <w:r w:rsidRPr="00EE3834">
              <w:rPr>
                <w:bCs/>
                <w:lang w:val="en-US"/>
              </w:rPr>
              <w:t>Commercial</w:t>
            </w:r>
          </w:p>
          <w:p w14:paraId="194D819A" w14:textId="77777777" w:rsidR="00595FFF" w:rsidRPr="00EE3834" w:rsidRDefault="00595FFF" w:rsidP="008D6B8B">
            <w:pPr>
              <w:widowControl/>
              <w:spacing w:line="300" w:lineRule="auto"/>
              <w:jc w:val="center"/>
              <w:rPr>
                <w:bCs/>
                <w:lang w:val="en-US"/>
              </w:rPr>
            </w:pPr>
            <w:r w:rsidRPr="00EE3834">
              <w:rPr>
                <w:bCs/>
                <w:lang w:val="en-US"/>
              </w:rPr>
              <w:t>compound eye</w:t>
            </w:r>
          </w:p>
          <w:p w14:paraId="4D71C025" w14:textId="77777777" w:rsidR="00595FFF" w:rsidRPr="00EE3834" w:rsidRDefault="00595FFF" w:rsidP="008D6B8B">
            <w:pPr>
              <w:widowControl/>
              <w:spacing w:line="300" w:lineRule="auto"/>
              <w:jc w:val="center"/>
              <w:rPr>
                <w:bCs/>
                <w:lang w:val="en-US"/>
              </w:rPr>
            </w:pPr>
            <w:r w:rsidRPr="00EE3834">
              <w:rPr>
                <w:bCs/>
                <w:lang w:val="en-US"/>
              </w:rPr>
              <w:t>based on CCD/COMS</w:t>
            </w:r>
          </w:p>
        </w:tc>
        <w:tc>
          <w:tcPr>
            <w:tcW w:w="3401" w:type="dxa"/>
            <w:tcBorders>
              <w:top w:val="single" w:sz="4" w:space="0" w:color="auto"/>
              <w:left w:val="nil"/>
              <w:bottom w:val="nil"/>
              <w:right w:val="nil"/>
            </w:tcBorders>
            <w:vAlign w:val="center"/>
            <w:hideMark/>
          </w:tcPr>
          <w:p w14:paraId="1FE5250F" w14:textId="77777777" w:rsidR="00595FFF" w:rsidRPr="00EE3834" w:rsidRDefault="00595FFF" w:rsidP="008D6B8B">
            <w:pPr>
              <w:widowControl/>
              <w:spacing w:line="300" w:lineRule="auto"/>
              <w:jc w:val="center"/>
            </w:pPr>
            <w:r w:rsidRPr="00EE3834">
              <w:t>OMAT (OmniMatrix)</w:t>
            </w:r>
          </w:p>
        </w:tc>
        <w:tc>
          <w:tcPr>
            <w:tcW w:w="2552" w:type="dxa"/>
            <w:tcBorders>
              <w:top w:val="single" w:sz="4" w:space="0" w:color="auto"/>
              <w:left w:val="nil"/>
              <w:bottom w:val="nil"/>
              <w:right w:val="nil"/>
            </w:tcBorders>
            <w:vAlign w:val="center"/>
            <w:hideMark/>
          </w:tcPr>
          <w:p w14:paraId="34CB6D38" w14:textId="77777777" w:rsidR="00595FFF" w:rsidRPr="00EE3834" w:rsidRDefault="00595FFF" w:rsidP="008D6B8B">
            <w:pPr>
              <w:widowControl/>
              <w:spacing w:line="300" w:lineRule="auto"/>
              <w:jc w:val="center"/>
            </w:pPr>
            <w:r w:rsidRPr="00EE3834">
              <w:t>25 fps</w:t>
            </w:r>
          </w:p>
        </w:tc>
      </w:tr>
      <w:tr w:rsidR="00EE3834" w:rsidRPr="00EE3834" w14:paraId="32EE55B5" w14:textId="77777777" w:rsidTr="003218AF">
        <w:trPr>
          <w:trHeight w:val="227"/>
          <w:jc w:val="center"/>
        </w:trPr>
        <w:tc>
          <w:tcPr>
            <w:tcW w:w="3545" w:type="dxa"/>
            <w:vMerge/>
            <w:tcBorders>
              <w:top w:val="single" w:sz="4" w:space="0" w:color="auto"/>
              <w:left w:val="nil"/>
              <w:bottom w:val="single" w:sz="4" w:space="0" w:color="auto"/>
              <w:right w:val="nil"/>
            </w:tcBorders>
            <w:vAlign w:val="center"/>
            <w:hideMark/>
          </w:tcPr>
          <w:p w14:paraId="0B3A4567" w14:textId="77777777" w:rsidR="00595FFF" w:rsidRPr="00EE3834" w:rsidRDefault="00595FFF" w:rsidP="008D6B8B">
            <w:pPr>
              <w:spacing w:line="300" w:lineRule="auto"/>
              <w:jc w:val="center"/>
              <w:rPr>
                <w:bCs/>
                <w:lang w:val="en-US"/>
              </w:rPr>
            </w:pPr>
          </w:p>
        </w:tc>
        <w:tc>
          <w:tcPr>
            <w:tcW w:w="3401" w:type="dxa"/>
            <w:vAlign w:val="center"/>
            <w:hideMark/>
          </w:tcPr>
          <w:p w14:paraId="55853072" w14:textId="77777777" w:rsidR="00595FFF" w:rsidRPr="00EE3834" w:rsidRDefault="00595FFF" w:rsidP="008D6B8B">
            <w:pPr>
              <w:widowControl/>
              <w:spacing w:line="300" w:lineRule="auto"/>
              <w:jc w:val="center"/>
            </w:pPr>
            <w:r w:rsidRPr="00EE3834">
              <w:t>TY-CE (Magixoom)</w:t>
            </w:r>
          </w:p>
        </w:tc>
        <w:tc>
          <w:tcPr>
            <w:tcW w:w="2552" w:type="dxa"/>
            <w:vAlign w:val="center"/>
            <w:hideMark/>
          </w:tcPr>
          <w:p w14:paraId="71A06FCF" w14:textId="77777777" w:rsidR="00595FFF" w:rsidRPr="00EE3834" w:rsidRDefault="00595FFF" w:rsidP="008D6B8B">
            <w:pPr>
              <w:widowControl/>
              <w:spacing w:line="300" w:lineRule="auto"/>
              <w:jc w:val="center"/>
            </w:pPr>
            <w:r w:rsidRPr="00EE3834">
              <w:t>30 fps</w:t>
            </w:r>
          </w:p>
        </w:tc>
      </w:tr>
      <w:tr w:rsidR="00EE3834" w:rsidRPr="00EE3834" w14:paraId="178FB273" w14:textId="77777777" w:rsidTr="003218AF">
        <w:trPr>
          <w:trHeight w:val="283"/>
          <w:jc w:val="center"/>
        </w:trPr>
        <w:tc>
          <w:tcPr>
            <w:tcW w:w="3545" w:type="dxa"/>
            <w:vMerge/>
            <w:tcBorders>
              <w:top w:val="single" w:sz="4" w:space="0" w:color="auto"/>
              <w:left w:val="nil"/>
              <w:bottom w:val="single" w:sz="4" w:space="0" w:color="auto"/>
              <w:right w:val="nil"/>
            </w:tcBorders>
            <w:vAlign w:val="center"/>
            <w:hideMark/>
          </w:tcPr>
          <w:p w14:paraId="7C5ABDD1" w14:textId="77777777" w:rsidR="00595FFF" w:rsidRPr="00EE3834" w:rsidRDefault="00595FFF" w:rsidP="008D6B8B">
            <w:pPr>
              <w:spacing w:line="300" w:lineRule="auto"/>
              <w:jc w:val="center"/>
              <w:rPr>
                <w:bCs/>
                <w:lang w:val="en-US"/>
              </w:rPr>
            </w:pPr>
          </w:p>
        </w:tc>
        <w:tc>
          <w:tcPr>
            <w:tcW w:w="3401" w:type="dxa"/>
            <w:tcBorders>
              <w:top w:val="nil"/>
              <w:left w:val="nil"/>
              <w:bottom w:val="single" w:sz="4" w:space="0" w:color="auto"/>
              <w:right w:val="nil"/>
            </w:tcBorders>
            <w:vAlign w:val="center"/>
            <w:hideMark/>
          </w:tcPr>
          <w:p w14:paraId="4030FC8D" w14:textId="77777777" w:rsidR="00595FFF" w:rsidRPr="00EE3834" w:rsidRDefault="00595FFF" w:rsidP="008D6B8B">
            <w:pPr>
              <w:widowControl/>
              <w:spacing w:line="300" w:lineRule="auto"/>
              <w:jc w:val="center"/>
            </w:pPr>
            <w:r w:rsidRPr="00EE3834">
              <w:t>VA6H (VOMMA)</w:t>
            </w:r>
          </w:p>
        </w:tc>
        <w:tc>
          <w:tcPr>
            <w:tcW w:w="2552" w:type="dxa"/>
            <w:tcBorders>
              <w:top w:val="nil"/>
              <w:left w:val="nil"/>
              <w:bottom w:val="single" w:sz="4" w:space="0" w:color="auto"/>
              <w:right w:val="nil"/>
            </w:tcBorders>
            <w:vAlign w:val="center"/>
            <w:hideMark/>
          </w:tcPr>
          <w:p w14:paraId="3255905B" w14:textId="77777777" w:rsidR="00595FFF" w:rsidRPr="00EE3834" w:rsidRDefault="00595FFF" w:rsidP="008D6B8B">
            <w:pPr>
              <w:widowControl/>
              <w:spacing w:line="300" w:lineRule="auto"/>
              <w:jc w:val="center"/>
            </w:pPr>
            <w:r w:rsidRPr="00EE3834">
              <w:t>31 fps</w:t>
            </w:r>
          </w:p>
        </w:tc>
      </w:tr>
      <w:tr w:rsidR="00EE3834" w:rsidRPr="00EE3834" w14:paraId="34222738" w14:textId="77777777" w:rsidTr="003218AF">
        <w:trPr>
          <w:trHeight w:val="283"/>
          <w:jc w:val="center"/>
        </w:trPr>
        <w:tc>
          <w:tcPr>
            <w:tcW w:w="3545" w:type="dxa"/>
            <w:tcBorders>
              <w:top w:val="single" w:sz="4" w:space="0" w:color="auto"/>
              <w:left w:val="nil"/>
              <w:bottom w:val="single" w:sz="4" w:space="0" w:color="auto"/>
              <w:right w:val="nil"/>
            </w:tcBorders>
            <w:vAlign w:val="center"/>
            <w:hideMark/>
          </w:tcPr>
          <w:p w14:paraId="7EBDB2E0" w14:textId="77777777" w:rsidR="00595FFF" w:rsidRPr="00EE3834" w:rsidRDefault="00595FFF" w:rsidP="008D6B8B">
            <w:pPr>
              <w:widowControl/>
              <w:spacing w:line="300" w:lineRule="auto"/>
              <w:jc w:val="center"/>
            </w:pPr>
            <w:r w:rsidRPr="00EE3834">
              <w:t>Natural insect</w:t>
            </w:r>
          </w:p>
        </w:tc>
        <w:tc>
          <w:tcPr>
            <w:tcW w:w="3401" w:type="dxa"/>
            <w:tcBorders>
              <w:top w:val="single" w:sz="4" w:space="0" w:color="auto"/>
              <w:left w:val="nil"/>
              <w:bottom w:val="single" w:sz="4" w:space="0" w:color="auto"/>
              <w:right w:val="nil"/>
            </w:tcBorders>
            <w:vAlign w:val="center"/>
            <w:hideMark/>
          </w:tcPr>
          <w:p w14:paraId="4E84380E" w14:textId="77777777" w:rsidR="00595FFF" w:rsidRPr="00EE3834" w:rsidRDefault="00595FFF" w:rsidP="008D6B8B">
            <w:pPr>
              <w:widowControl/>
              <w:spacing w:line="300" w:lineRule="auto"/>
              <w:jc w:val="center"/>
            </w:pPr>
            <w:r w:rsidRPr="00EE3834">
              <w:t>Ref. 11</w:t>
            </w:r>
          </w:p>
        </w:tc>
        <w:tc>
          <w:tcPr>
            <w:tcW w:w="2552" w:type="dxa"/>
            <w:tcBorders>
              <w:top w:val="single" w:sz="4" w:space="0" w:color="auto"/>
              <w:left w:val="nil"/>
              <w:bottom w:val="single" w:sz="4" w:space="0" w:color="auto"/>
              <w:right w:val="nil"/>
            </w:tcBorders>
            <w:vAlign w:val="center"/>
            <w:hideMark/>
          </w:tcPr>
          <w:p w14:paraId="41675484" w14:textId="77777777" w:rsidR="00595FFF" w:rsidRPr="00EE3834" w:rsidRDefault="00595FFF" w:rsidP="008D6B8B">
            <w:pPr>
              <w:widowControl/>
              <w:spacing w:line="300" w:lineRule="auto"/>
              <w:jc w:val="center"/>
            </w:pPr>
            <w:r w:rsidRPr="00EE3834">
              <w:t>300 ss/s</w:t>
            </w:r>
          </w:p>
        </w:tc>
      </w:tr>
      <w:tr w:rsidR="00595FFF" w:rsidRPr="00EE3834" w14:paraId="1239D271" w14:textId="77777777" w:rsidTr="003218AF">
        <w:trPr>
          <w:trHeight w:val="283"/>
          <w:jc w:val="center"/>
        </w:trPr>
        <w:tc>
          <w:tcPr>
            <w:tcW w:w="3545" w:type="dxa"/>
            <w:tcBorders>
              <w:top w:val="single" w:sz="4" w:space="0" w:color="auto"/>
              <w:left w:val="nil"/>
              <w:bottom w:val="single" w:sz="4" w:space="0" w:color="auto"/>
              <w:right w:val="nil"/>
            </w:tcBorders>
            <w:vAlign w:val="center"/>
            <w:hideMark/>
          </w:tcPr>
          <w:p w14:paraId="1D474BF7" w14:textId="77777777" w:rsidR="00595FFF" w:rsidRPr="00EE3834" w:rsidRDefault="00595FFF" w:rsidP="008D6B8B">
            <w:pPr>
              <w:widowControl/>
              <w:spacing w:line="300" w:lineRule="auto"/>
              <w:jc w:val="center"/>
            </w:pPr>
            <w:r w:rsidRPr="00EE3834">
              <w:t>SPBACE</w:t>
            </w:r>
          </w:p>
        </w:tc>
        <w:tc>
          <w:tcPr>
            <w:tcW w:w="3401" w:type="dxa"/>
            <w:tcBorders>
              <w:top w:val="single" w:sz="4" w:space="0" w:color="auto"/>
              <w:left w:val="nil"/>
              <w:bottom w:val="single" w:sz="4" w:space="0" w:color="auto"/>
              <w:right w:val="nil"/>
            </w:tcBorders>
            <w:vAlign w:val="center"/>
            <w:hideMark/>
          </w:tcPr>
          <w:p w14:paraId="5339F42F" w14:textId="77777777" w:rsidR="00595FFF" w:rsidRPr="00EE3834" w:rsidRDefault="00595FFF" w:rsidP="008D6B8B">
            <w:pPr>
              <w:widowControl/>
              <w:spacing w:line="300" w:lineRule="auto"/>
              <w:jc w:val="center"/>
            </w:pPr>
            <w:r w:rsidRPr="00EE3834">
              <w:t>Our work</w:t>
            </w:r>
          </w:p>
        </w:tc>
        <w:tc>
          <w:tcPr>
            <w:tcW w:w="2552" w:type="dxa"/>
            <w:tcBorders>
              <w:top w:val="single" w:sz="4" w:space="0" w:color="auto"/>
              <w:left w:val="nil"/>
              <w:bottom w:val="single" w:sz="4" w:space="0" w:color="auto"/>
              <w:right w:val="nil"/>
            </w:tcBorders>
            <w:vAlign w:val="center"/>
            <w:hideMark/>
          </w:tcPr>
          <w:p w14:paraId="7159846A" w14:textId="77777777" w:rsidR="00595FFF" w:rsidRPr="00EE3834" w:rsidRDefault="00595FFF" w:rsidP="008D6B8B">
            <w:pPr>
              <w:widowControl/>
              <w:spacing w:line="300" w:lineRule="auto"/>
              <w:jc w:val="center"/>
            </w:pPr>
            <w:r w:rsidRPr="00EE3834">
              <w:t>35714 ss/s</w:t>
            </w:r>
          </w:p>
        </w:tc>
      </w:tr>
    </w:tbl>
    <w:p w14:paraId="112A11F3" w14:textId="444054A5" w:rsidR="0033241F" w:rsidRPr="00EE3834" w:rsidRDefault="0033241F" w:rsidP="008C11CC">
      <w:pPr>
        <w:spacing w:line="300" w:lineRule="auto"/>
        <w:jc w:val="both"/>
        <w:rPr>
          <w:lang w:val="en-US"/>
        </w:rPr>
      </w:pPr>
    </w:p>
    <w:p w14:paraId="5FAEE42A" w14:textId="171AE309" w:rsidR="00F47602" w:rsidRPr="00EE3834" w:rsidRDefault="00F47602" w:rsidP="00595FFF">
      <w:pPr>
        <w:rPr>
          <w:lang w:val="en-US"/>
        </w:rPr>
      </w:pPr>
    </w:p>
    <w:p w14:paraId="1FC4998D" w14:textId="69395E0E" w:rsidR="00F47602" w:rsidRPr="00F47602" w:rsidRDefault="00F32812" w:rsidP="00F47602">
      <w:pPr>
        <w:spacing w:line="480" w:lineRule="auto"/>
        <w:rPr>
          <w:b/>
          <w:bCs/>
          <w:sz w:val="28"/>
          <w:lang w:val="en-US"/>
        </w:rPr>
      </w:pPr>
      <w:r w:rsidRPr="00EE3834">
        <w:rPr>
          <w:b/>
          <w:bCs/>
          <w:sz w:val="28"/>
          <w:lang w:val="en-US"/>
        </w:rPr>
        <w:lastRenderedPageBreak/>
        <w:t>Supplementar</w:t>
      </w:r>
      <w:r w:rsidRPr="00F32812">
        <w:rPr>
          <w:b/>
          <w:bCs/>
          <w:sz w:val="28"/>
          <w:lang w:val="en-US"/>
        </w:rPr>
        <w:t xml:space="preserve">y </w:t>
      </w:r>
      <w:r w:rsidR="00477103">
        <w:rPr>
          <w:b/>
          <w:bCs/>
          <w:sz w:val="28"/>
          <w:lang w:val="en-US"/>
        </w:rPr>
        <w:t>V</w:t>
      </w:r>
      <w:r w:rsidRPr="00F32812">
        <w:rPr>
          <w:b/>
          <w:bCs/>
          <w:sz w:val="28"/>
          <w:lang w:val="en-US"/>
        </w:rPr>
        <w:t>ideo</w:t>
      </w:r>
      <w:r w:rsidR="00F47602" w:rsidRPr="00F47602">
        <w:rPr>
          <w:b/>
          <w:bCs/>
          <w:sz w:val="28"/>
          <w:lang w:val="en-US"/>
        </w:rPr>
        <w:t xml:space="preserve"> </w:t>
      </w:r>
      <w:r w:rsidR="00477103">
        <w:rPr>
          <w:b/>
          <w:bCs/>
          <w:sz w:val="28"/>
          <w:lang w:val="en-US"/>
        </w:rPr>
        <w:t>L</w:t>
      </w:r>
      <w:r w:rsidR="00F47602" w:rsidRPr="00F47602">
        <w:rPr>
          <w:b/>
          <w:bCs/>
          <w:sz w:val="28"/>
          <w:lang w:val="en-US"/>
        </w:rPr>
        <w:t>egends</w:t>
      </w:r>
    </w:p>
    <w:p w14:paraId="54436E1E" w14:textId="0F4ADA18" w:rsidR="00F47602" w:rsidRPr="00F47602" w:rsidRDefault="00F32812" w:rsidP="00F47602">
      <w:pPr>
        <w:spacing w:line="480" w:lineRule="auto"/>
      </w:pPr>
      <w:r w:rsidRPr="00F32812">
        <w:t>Supplementary Video</w:t>
      </w:r>
      <w:r w:rsidR="00F47602" w:rsidRPr="00F47602">
        <w:t xml:space="preserve"> 1 (separate file). Demonstration of locating the static ball. </w:t>
      </w:r>
    </w:p>
    <w:p w14:paraId="39E46212" w14:textId="459D8324" w:rsidR="00F47602" w:rsidRPr="00F47602" w:rsidRDefault="00F32812" w:rsidP="00F47602">
      <w:pPr>
        <w:spacing w:line="480" w:lineRule="auto"/>
      </w:pPr>
      <w:r w:rsidRPr="00F32812">
        <w:t>Supplementary Video</w:t>
      </w:r>
      <w:r w:rsidR="00F47602" w:rsidRPr="00F47602">
        <w:t xml:space="preserve"> 2 (separate file). Demonstration of locating the moving ball. </w:t>
      </w:r>
    </w:p>
    <w:p w14:paraId="7D40D215" w14:textId="77777777" w:rsidR="00F47602" w:rsidRPr="00F47602" w:rsidRDefault="00F47602" w:rsidP="00CF1F46">
      <w:pPr>
        <w:spacing w:line="480" w:lineRule="auto"/>
        <w:rPr>
          <w:b/>
          <w:sz w:val="28"/>
        </w:rPr>
      </w:pPr>
    </w:p>
    <w:p w14:paraId="3D92FFC4" w14:textId="77777777" w:rsidR="00F32812" w:rsidRDefault="00F32812">
      <w:pPr>
        <w:rPr>
          <w:b/>
          <w:sz w:val="28"/>
        </w:rPr>
      </w:pPr>
      <w:r>
        <w:rPr>
          <w:b/>
          <w:sz w:val="28"/>
        </w:rPr>
        <w:br w:type="page"/>
      </w:r>
    </w:p>
    <w:p w14:paraId="778817D2" w14:textId="68EFDC3A" w:rsidR="00F960D9" w:rsidRDefault="000C5D39" w:rsidP="00CF1F46">
      <w:pPr>
        <w:spacing w:line="480" w:lineRule="auto"/>
        <w:rPr>
          <w:b/>
          <w:sz w:val="28"/>
        </w:rPr>
      </w:pPr>
      <w:r w:rsidRPr="000C5D39">
        <w:rPr>
          <w:b/>
          <w:sz w:val="28"/>
        </w:rPr>
        <w:lastRenderedPageBreak/>
        <w:t>Supplementary</w:t>
      </w:r>
      <w:r w:rsidR="00971827">
        <w:rPr>
          <w:b/>
          <w:sz w:val="28"/>
        </w:rPr>
        <w:t xml:space="preserve"> </w:t>
      </w:r>
      <w:r w:rsidR="00477103">
        <w:rPr>
          <w:b/>
          <w:sz w:val="28"/>
        </w:rPr>
        <w:t>I</w:t>
      </w:r>
      <w:r w:rsidR="00971827">
        <w:rPr>
          <w:b/>
          <w:sz w:val="28"/>
        </w:rPr>
        <w:t>nformation</w:t>
      </w:r>
      <w:r w:rsidR="00971827" w:rsidRPr="00AA4559">
        <w:rPr>
          <w:b/>
          <w:sz w:val="28"/>
        </w:rPr>
        <w:t xml:space="preserve"> </w:t>
      </w:r>
      <w:r w:rsidR="00477103">
        <w:rPr>
          <w:b/>
          <w:sz w:val="28"/>
          <w:lang w:eastAsia="zh-CN"/>
        </w:rPr>
        <w:t>R</w:t>
      </w:r>
      <w:r w:rsidR="00971827" w:rsidRPr="00AA4559">
        <w:rPr>
          <w:b/>
          <w:sz w:val="28"/>
        </w:rPr>
        <w:t>eference</w:t>
      </w:r>
      <w:r w:rsidR="00971827">
        <w:rPr>
          <w:b/>
          <w:sz w:val="28"/>
        </w:rPr>
        <w:t>s</w:t>
      </w:r>
    </w:p>
    <w:p w14:paraId="730C9D1C" w14:textId="0DE11093" w:rsidR="000837B2" w:rsidRPr="000837B2" w:rsidRDefault="001820E6" w:rsidP="00CF1F46">
      <w:pPr>
        <w:pStyle w:val="af0"/>
        <w:spacing w:line="480" w:lineRule="auto"/>
        <w:ind w:left="240" w:hangingChars="100" w:hanging="240"/>
        <w:rPr>
          <w:bCs/>
          <w:kern w:val="32"/>
        </w:rPr>
      </w:pPr>
      <w:r>
        <w:rPr>
          <w:bCs/>
          <w:kern w:val="32"/>
        </w:rPr>
        <w:t>1</w:t>
      </w:r>
      <w:r w:rsidR="000837B2" w:rsidRPr="000837B2">
        <w:rPr>
          <w:bCs/>
          <w:kern w:val="32"/>
        </w:rPr>
        <w:t>.</w:t>
      </w:r>
      <w:r w:rsidR="000837B2" w:rsidRPr="000837B2">
        <w:rPr>
          <w:bCs/>
          <w:kern w:val="32"/>
        </w:rPr>
        <w:tab/>
        <w:t xml:space="preserve">Gibson, G. M., Johnson, S. D. &amp; Padgett, M. J. Single-pixel imaging 12 years on: a review. </w:t>
      </w:r>
      <w:r w:rsidR="000837B2" w:rsidRPr="000837B2">
        <w:rPr>
          <w:bCs/>
          <w:i/>
          <w:kern w:val="32"/>
        </w:rPr>
        <w:t>Opt. Express</w:t>
      </w:r>
      <w:r w:rsidR="000837B2">
        <w:rPr>
          <w:bCs/>
          <w:kern w:val="32"/>
        </w:rPr>
        <w:t>.</w:t>
      </w:r>
      <w:r w:rsidR="000837B2" w:rsidRPr="000837B2">
        <w:rPr>
          <w:bCs/>
          <w:kern w:val="32"/>
        </w:rPr>
        <w:t xml:space="preserve"> </w:t>
      </w:r>
      <w:r w:rsidR="000837B2" w:rsidRPr="000837B2">
        <w:rPr>
          <w:b/>
          <w:bCs/>
          <w:kern w:val="32"/>
        </w:rPr>
        <w:t>28</w:t>
      </w:r>
      <w:r w:rsidR="000837B2" w:rsidRPr="000837B2">
        <w:rPr>
          <w:bCs/>
          <w:kern w:val="32"/>
        </w:rPr>
        <w:t>, 28190 (2020).</w:t>
      </w:r>
    </w:p>
    <w:p w14:paraId="45F44304" w14:textId="1B49FE4B" w:rsidR="000837B2" w:rsidRPr="000837B2" w:rsidRDefault="001820E6" w:rsidP="00CF1F46">
      <w:pPr>
        <w:pStyle w:val="af0"/>
        <w:spacing w:line="480" w:lineRule="auto"/>
        <w:ind w:left="240" w:hangingChars="100" w:hanging="240"/>
        <w:rPr>
          <w:bCs/>
          <w:kern w:val="32"/>
        </w:rPr>
      </w:pPr>
      <w:r>
        <w:rPr>
          <w:bCs/>
          <w:kern w:val="32"/>
        </w:rPr>
        <w:t>2</w:t>
      </w:r>
      <w:r w:rsidR="000837B2" w:rsidRPr="000837B2">
        <w:rPr>
          <w:bCs/>
          <w:kern w:val="32"/>
        </w:rPr>
        <w:t>.</w:t>
      </w:r>
      <w:r w:rsidR="000837B2" w:rsidRPr="000837B2">
        <w:rPr>
          <w:bCs/>
          <w:kern w:val="32"/>
        </w:rPr>
        <w:tab/>
        <w:t xml:space="preserve">Ni, M., Cai, Y., Deng, H. &amp; Gong, X. An adaptive and dynamic lens-flare-free single-pixel imaging method for spacecraft docking. </w:t>
      </w:r>
      <w:r w:rsidR="000837B2" w:rsidRPr="000837B2">
        <w:rPr>
          <w:bCs/>
          <w:i/>
          <w:kern w:val="32"/>
        </w:rPr>
        <w:t>Opt</w:t>
      </w:r>
      <w:r w:rsidR="000837B2" w:rsidRPr="000837B2">
        <w:rPr>
          <w:bCs/>
          <w:kern w:val="32"/>
        </w:rPr>
        <w:t>.</w:t>
      </w:r>
      <w:r w:rsidR="000837B2" w:rsidRPr="000837B2">
        <w:rPr>
          <w:bCs/>
          <w:i/>
          <w:kern w:val="32"/>
        </w:rPr>
        <w:t xml:space="preserve"> Laser</w:t>
      </w:r>
      <w:r w:rsidR="000837B2" w:rsidRPr="000837B2">
        <w:rPr>
          <w:bCs/>
          <w:kern w:val="32"/>
        </w:rPr>
        <w:t>.</w:t>
      </w:r>
      <w:r w:rsidR="000837B2" w:rsidRPr="000837B2">
        <w:rPr>
          <w:bCs/>
          <w:i/>
          <w:kern w:val="32"/>
        </w:rPr>
        <w:t xml:space="preserve"> Eng</w:t>
      </w:r>
      <w:r w:rsidR="000837B2" w:rsidRPr="000837B2">
        <w:rPr>
          <w:bCs/>
          <w:kern w:val="32"/>
        </w:rPr>
        <w:t xml:space="preserve">. </w:t>
      </w:r>
      <w:r w:rsidR="000837B2" w:rsidRPr="000837B2">
        <w:rPr>
          <w:b/>
          <w:bCs/>
          <w:kern w:val="32"/>
        </w:rPr>
        <w:t>161</w:t>
      </w:r>
      <w:r w:rsidR="000837B2" w:rsidRPr="000837B2">
        <w:rPr>
          <w:bCs/>
          <w:kern w:val="32"/>
        </w:rPr>
        <w:t>, 107391 (2023).</w:t>
      </w:r>
    </w:p>
    <w:p w14:paraId="46BBD66E" w14:textId="13F5FC65" w:rsidR="000837B2" w:rsidRPr="000837B2" w:rsidRDefault="001820E6" w:rsidP="00CF1F46">
      <w:pPr>
        <w:pStyle w:val="af0"/>
        <w:spacing w:line="480" w:lineRule="auto"/>
        <w:ind w:left="240" w:hangingChars="100" w:hanging="240"/>
        <w:rPr>
          <w:bCs/>
          <w:kern w:val="32"/>
        </w:rPr>
      </w:pPr>
      <w:r>
        <w:rPr>
          <w:bCs/>
          <w:kern w:val="32"/>
        </w:rPr>
        <w:t>3</w:t>
      </w:r>
      <w:r w:rsidR="000837B2" w:rsidRPr="000837B2">
        <w:rPr>
          <w:bCs/>
          <w:kern w:val="32"/>
        </w:rPr>
        <w:t>.</w:t>
      </w:r>
      <w:r w:rsidR="000837B2" w:rsidRPr="000837B2">
        <w:rPr>
          <w:bCs/>
          <w:kern w:val="32"/>
        </w:rPr>
        <w:tab/>
        <w:t xml:space="preserve">Sun, B. et al. 3D Computational Imaging with Single-Pixel Detectors. </w:t>
      </w:r>
      <w:r w:rsidR="000837B2" w:rsidRPr="000837B2">
        <w:rPr>
          <w:bCs/>
          <w:i/>
          <w:kern w:val="32"/>
        </w:rPr>
        <w:t>Science</w:t>
      </w:r>
      <w:r w:rsidR="000837B2">
        <w:rPr>
          <w:bCs/>
          <w:kern w:val="32"/>
        </w:rPr>
        <w:t>.</w:t>
      </w:r>
      <w:r w:rsidR="000837B2" w:rsidRPr="000837B2">
        <w:rPr>
          <w:bCs/>
          <w:kern w:val="32"/>
        </w:rPr>
        <w:t xml:space="preserve"> </w:t>
      </w:r>
      <w:r w:rsidR="000837B2" w:rsidRPr="000837B2">
        <w:rPr>
          <w:b/>
          <w:bCs/>
          <w:kern w:val="32"/>
        </w:rPr>
        <w:t>340</w:t>
      </w:r>
      <w:r w:rsidR="000837B2" w:rsidRPr="000837B2">
        <w:rPr>
          <w:bCs/>
          <w:kern w:val="32"/>
        </w:rPr>
        <w:t>, 844</w:t>
      </w:r>
      <w:r w:rsidR="000837B2">
        <w:rPr>
          <w:bCs/>
          <w:kern w:val="32"/>
        </w:rPr>
        <w:t>-</w:t>
      </w:r>
      <w:r w:rsidR="000837B2" w:rsidRPr="000837B2">
        <w:rPr>
          <w:bCs/>
          <w:kern w:val="32"/>
        </w:rPr>
        <w:t>847 (2013).</w:t>
      </w:r>
    </w:p>
    <w:p w14:paraId="2F1E1BF8" w14:textId="6156A677" w:rsidR="000837B2" w:rsidRPr="000837B2" w:rsidRDefault="001820E6" w:rsidP="00CF1F46">
      <w:pPr>
        <w:pStyle w:val="af0"/>
        <w:spacing w:line="480" w:lineRule="auto"/>
        <w:ind w:left="240" w:hangingChars="100" w:hanging="240"/>
        <w:rPr>
          <w:bCs/>
          <w:kern w:val="32"/>
        </w:rPr>
      </w:pPr>
      <w:r>
        <w:rPr>
          <w:bCs/>
          <w:kern w:val="32"/>
        </w:rPr>
        <w:t>4</w:t>
      </w:r>
      <w:r w:rsidR="000837B2" w:rsidRPr="000837B2">
        <w:rPr>
          <w:bCs/>
          <w:kern w:val="32"/>
        </w:rPr>
        <w:t>.</w:t>
      </w:r>
      <w:r w:rsidR="000837B2" w:rsidRPr="000837B2">
        <w:rPr>
          <w:bCs/>
          <w:kern w:val="32"/>
        </w:rPr>
        <w:tab/>
        <w:t xml:space="preserve">Peng, H. et al. Ringing-free fast Fourier single-pixel imaging. </w:t>
      </w:r>
      <w:r w:rsidR="000837B2" w:rsidRPr="000837B2">
        <w:rPr>
          <w:bCs/>
          <w:i/>
          <w:kern w:val="32"/>
        </w:rPr>
        <w:t>Opt</w:t>
      </w:r>
      <w:r w:rsidR="000837B2" w:rsidRPr="000837B2">
        <w:rPr>
          <w:bCs/>
          <w:kern w:val="32"/>
        </w:rPr>
        <w:t>.</w:t>
      </w:r>
      <w:r w:rsidR="000837B2" w:rsidRPr="000837B2">
        <w:rPr>
          <w:bCs/>
          <w:i/>
          <w:kern w:val="32"/>
        </w:rPr>
        <w:t xml:space="preserve"> Lett</w:t>
      </w:r>
      <w:r w:rsidR="000837B2" w:rsidRPr="000837B2">
        <w:rPr>
          <w:bCs/>
          <w:kern w:val="32"/>
        </w:rPr>
        <w:t xml:space="preserve">. </w:t>
      </w:r>
      <w:r w:rsidR="000837B2" w:rsidRPr="000837B2">
        <w:rPr>
          <w:b/>
          <w:bCs/>
          <w:kern w:val="32"/>
        </w:rPr>
        <w:t>47</w:t>
      </w:r>
      <w:r w:rsidR="000837B2" w:rsidRPr="000837B2">
        <w:rPr>
          <w:bCs/>
          <w:kern w:val="32"/>
        </w:rPr>
        <w:t>, 1017 (2022).</w:t>
      </w:r>
    </w:p>
    <w:p w14:paraId="3123C30D" w14:textId="4546705F" w:rsidR="000837B2" w:rsidRPr="000837B2" w:rsidRDefault="001820E6" w:rsidP="00CF1F46">
      <w:pPr>
        <w:pStyle w:val="af0"/>
        <w:spacing w:line="480" w:lineRule="auto"/>
        <w:ind w:left="240" w:hangingChars="100" w:hanging="240"/>
        <w:rPr>
          <w:bCs/>
          <w:kern w:val="32"/>
        </w:rPr>
      </w:pPr>
      <w:r>
        <w:rPr>
          <w:bCs/>
          <w:kern w:val="32"/>
        </w:rPr>
        <w:t>5</w:t>
      </w:r>
      <w:r w:rsidR="000837B2" w:rsidRPr="000837B2">
        <w:rPr>
          <w:bCs/>
          <w:kern w:val="32"/>
        </w:rPr>
        <w:t>.</w:t>
      </w:r>
      <w:r w:rsidR="000837B2" w:rsidRPr="000837B2">
        <w:rPr>
          <w:bCs/>
          <w:kern w:val="32"/>
        </w:rPr>
        <w:tab/>
        <w:t xml:space="preserve">Wu, S. et al. Artificial compound eye: a survey of the state-of-the-art. </w:t>
      </w:r>
      <w:r w:rsidR="000837B2" w:rsidRPr="000837B2">
        <w:rPr>
          <w:bCs/>
          <w:i/>
          <w:kern w:val="32"/>
        </w:rPr>
        <w:t>Artif Intell Rev</w:t>
      </w:r>
      <w:r w:rsidR="000837B2" w:rsidRPr="000837B2">
        <w:rPr>
          <w:bCs/>
          <w:kern w:val="32"/>
        </w:rPr>
        <w:t xml:space="preserve">. </w:t>
      </w:r>
      <w:r w:rsidR="000837B2" w:rsidRPr="000837B2">
        <w:rPr>
          <w:b/>
          <w:bCs/>
          <w:kern w:val="32"/>
        </w:rPr>
        <w:t>48</w:t>
      </w:r>
      <w:r w:rsidR="000837B2" w:rsidRPr="000837B2">
        <w:rPr>
          <w:bCs/>
          <w:kern w:val="32"/>
        </w:rPr>
        <w:t>, 573</w:t>
      </w:r>
      <w:r w:rsidR="000837B2">
        <w:rPr>
          <w:bCs/>
          <w:kern w:val="32"/>
        </w:rPr>
        <w:t>-</w:t>
      </w:r>
      <w:r w:rsidR="000837B2" w:rsidRPr="000837B2">
        <w:rPr>
          <w:bCs/>
          <w:kern w:val="32"/>
        </w:rPr>
        <w:t>603 (2017).</w:t>
      </w:r>
    </w:p>
    <w:p w14:paraId="43FE87EA" w14:textId="6E641A2B" w:rsidR="000837B2" w:rsidRPr="000837B2" w:rsidRDefault="001820E6" w:rsidP="00CF1F46">
      <w:pPr>
        <w:pStyle w:val="af0"/>
        <w:spacing w:line="480" w:lineRule="auto"/>
        <w:ind w:left="240" w:hangingChars="100" w:hanging="240"/>
        <w:rPr>
          <w:bCs/>
          <w:kern w:val="32"/>
        </w:rPr>
      </w:pPr>
      <w:r>
        <w:rPr>
          <w:bCs/>
          <w:kern w:val="32"/>
        </w:rPr>
        <w:t>6</w:t>
      </w:r>
      <w:r w:rsidR="000837B2" w:rsidRPr="000837B2">
        <w:rPr>
          <w:bCs/>
          <w:kern w:val="32"/>
        </w:rPr>
        <w:t>.</w:t>
      </w:r>
      <w:r w:rsidR="000837B2" w:rsidRPr="000837B2">
        <w:rPr>
          <w:bCs/>
          <w:kern w:val="32"/>
        </w:rPr>
        <w:tab/>
        <w:t xml:space="preserve">de Croon, G. C. H. E., Dupeyroux, J. J. G., Fuller, S. B. &amp; Marshall, J. A. R. Insect-inspired AI for autonomous robots. </w:t>
      </w:r>
      <w:r w:rsidR="000837B2" w:rsidRPr="000837B2">
        <w:rPr>
          <w:bCs/>
          <w:i/>
          <w:kern w:val="32"/>
        </w:rPr>
        <w:t>Sci</w:t>
      </w:r>
      <w:r w:rsidR="000837B2" w:rsidRPr="000837B2">
        <w:rPr>
          <w:bCs/>
          <w:kern w:val="32"/>
        </w:rPr>
        <w:t>.</w:t>
      </w:r>
      <w:r w:rsidR="000837B2" w:rsidRPr="000837B2">
        <w:rPr>
          <w:bCs/>
          <w:i/>
          <w:kern w:val="32"/>
        </w:rPr>
        <w:t xml:space="preserve"> Robot</w:t>
      </w:r>
      <w:r w:rsidR="000837B2" w:rsidRPr="000837B2">
        <w:rPr>
          <w:bCs/>
          <w:kern w:val="32"/>
        </w:rPr>
        <w:t xml:space="preserve">. </w:t>
      </w:r>
      <w:r w:rsidR="000837B2" w:rsidRPr="000837B2">
        <w:rPr>
          <w:b/>
          <w:bCs/>
          <w:kern w:val="32"/>
        </w:rPr>
        <w:t>7</w:t>
      </w:r>
      <w:r w:rsidR="000837B2" w:rsidRPr="000837B2">
        <w:rPr>
          <w:bCs/>
          <w:kern w:val="32"/>
        </w:rPr>
        <w:t>, eabl6334 (2022).</w:t>
      </w:r>
    </w:p>
    <w:p w14:paraId="3F0A6072" w14:textId="72EC66C7" w:rsidR="00F960D9" w:rsidRPr="00F960D9" w:rsidRDefault="001C72AC" w:rsidP="00CF1F46">
      <w:pPr>
        <w:pStyle w:val="af0"/>
        <w:spacing w:line="480" w:lineRule="auto"/>
        <w:ind w:left="240" w:hangingChars="100" w:hanging="240"/>
      </w:pPr>
      <w:r>
        <w:rPr>
          <w:bCs/>
          <w:kern w:val="32"/>
        </w:rPr>
        <w:t>7</w:t>
      </w:r>
      <w:r w:rsidR="000837B2" w:rsidRPr="000837B2">
        <w:rPr>
          <w:bCs/>
          <w:kern w:val="32"/>
        </w:rPr>
        <w:t>.</w:t>
      </w:r>
      <w:r w:rsidR="00F960D9">
        <w:rPr>
          <w:bCs/>
          <w:kern w:val="32"/>
        </w:rPr>
        <w:t xml:space="preserve"> </w:t>
      </w:r>
      <w:r w:rsidR="000837B2" w:rsidRPr="000837B2">
        <w:rPr>
          <w:bCs/>
          <w:kern w:val="32"/>
        </w:rPr>
        <w:t xml:space="preserve">Hu, J., Shen, L., &amp; Sun, G.. Squeeze-and-excitation networks. </w:t>
      </w:r>
      <w:r w:rsidR="00F960D9" w:rsidRPr="00F960D9">
        <w:rPr>
          <w:bCs/>
          <w:i/>
          <w:kern w:val="32"/>
        </w:rPr>
        <w:t>Proc. IEEE Conf. Comput. Vis. Pattern Recog</w:t>
      </w:r>
      <w:r w:rsidR="000837B2" w:rsidRPr="000837B2">
        <w:rPr>
          <w:rFonts w:hint="eastAsia"/>
          <w:bCs/>
          <w:kern w:val="32"/>
        </w:rPr>
        <w:t>.</w:t>
      </w:r>
      <w:r w:rsidR="000837B2" w:rsidRPr="000837B2">
        <w:rPr>
          <w:bCs/>
          <w:kern w:val="32"/>
        </w:rPr>
        <w:t xml:space="preserve"> 7132-7141</w:t>
      </w:r>
      <w:r w:rsidR="000837B2">
        <w:rPr>
          <w:bCs/>
          <w:kern w:val="32"/>
        </w:rPr>
        <w:t>,</w:t>
      </w:r>
      <w:r w:rsidR="000837B2" w:rsidRPr="000837B2">
        <w:rPr>
          <w:bCs/>
          <w:kern w:val="32"/>
        </w:rPr>
        <w:t xml:space="preserve"> (2018).</w:t>
      </w:r>
      <w:r w:rsidR="00F960D9" w:rsidRPr="00F960D9">
        <w:t xml:space="preserve"> </w:t>
      </w:r>
    </w:p>
    <w:p w14:paraId="721BD1DD" w14:textId="417F8272" w:rsidR="001C72AC" w:rsidRPr="00F960D9" w:rsidRDefault="001C72AC" w:rsidP="001C72AC">
      <w:pPr>
        <w:pStyle w:val="af0"/>
        <w:spacing w:line="480" w:lineRule="auto"/>
        <w:ind w:left="240" w:hangingChars="100" w:hanging="240"/>
        <w:rPr>
          <w:bCs/>
          <w:kern w:val="32"/>
        </w:rPr>
      </w:pPr>
      <w:r>
        <w:rPr>
          <w:bCs/>
          <w:kern w:val="32"/>
        </w:rPr>
        <w:t>8</w:t>
      </w:r>
      <w:r w:rsidRPr="00F960D9">
        <w:rPr>
          <w:bCs/>
          <w:kern w:val="32"/>
        </w:rPr>
        <w:t xml:space="preserve">. Baker, G. T. &amp; Ma, P. W. K. Morphology and number of Ommatidia in the compound eyes of Solenopsis invicta, Solenopsis richteri, and their hybrid (Hymenoptera: Formicidae). </w:t>
      </w:r>
      <w:r w:rsidRPr="00080EDE">
        <w:rPr>
          <w:bCs/>
          <w:i/>
          <w:kern w:val="32"/>
        </w:rPr>
        <w:t>Zoologischer Anzeiger</w:t>
      </w:r>
      <w:r w:rsidRPr="00F960D9">
        <w:rPr>
          <w:bCs/>
          <w:kern w:val="32"/>
        </w:rPr>
        <w:t xml:space="preserve">. </w:t>
      </w:r>
      <w:r w:rsidRPr="00080EDE">
        <w:rPr>
          <w:b/>
          <w:bCs/>
          <w:kern w:val="32"/>
        </w:rPr>
        <w:t>245</w:t>
      </w:r>
      <w:r w:rsidRPr="00F960D9">
        <w:rPr>
          <w:bCs/>
          <w:kern w:val="32"/>
        </w:rPr>
        <w:t>, 121-125 (2006).</w:t>
      </w:r>
    </w:p>
    <w:p w14:paraId="304EFC0E" w14:textId="6E855A9D" w:rsidR="001C72AC" w:rsidRDefault="001C72AC" w:rsidP="001C72AC">
      <w:pPr>
        <w:pStyle w:val="af0"/>
        <w:spacing w:line="480" w:lineRule="auto"/>
        <w:ind w:left="240" w:hangingChars="100" w:hanging="240"/>
        <w:rPr>
          <w:bCs/>
          <w:kern w:val="32"/>
        </w:rPr>
      </w:pPr>
      <w:r>
        <w:rPr>
          <w:bCs/>
          <w:kern w:val="32"/>
        </w:rPr>
        <w:t>9</w:t>
      </w:r>
      <w:r w:rsidRPr="00F960D9">
        <w:rPr>
          <w:bCs/>
          <w:kern w:val="32"/>
        </w:rPr>
        <w:t xml:space="preserve">. Klotz, J. H., Reid, B. L. &amp; Gordon, W. C. Variation of ommatidia number as a function of worker size in Camponotus pennsylvanicus (DeGeer) (Hymenoptera: Formieidae). </w:t>
      </w:r>
      <w:r w:rsidRPr="00080EDE">
        <w:rPr>
          <w:bCs/>
          <w:i/>
          <w:kern w:val="32"/>
        </w:rPr>
        <w:t>Ins. Soc.</w:t>
      </w:r>
      <w:r w:rsidRPr="00F960D9">
        <w:rPr>
          <w:bCs/>
          <w:kern w:val="32"/>
        </w:rPr>
        <w:t xml:space="preserve"> </w:t>
      </w:r>
      <w:r w:rsidRPr="00080EDE">
        <w:rPr>
          <w:b/>
          <w:bCs/>
          <w:kern w:val="32"/>
        </w:rPr>
        <w:t>39</w:t>
      </w:r>
      <w:r w:rsidRPr="00F960D9">
        <w:rPr>
          <w:bCs/>
          <w:kern w:val="32"/>
        </w:rPr>
        <w:t>, 233-236 (1992).</w:t>
      </w:r>
    </w:p>
    <w:p w14:paraId="612866CC" w14:textId="727AFCEF" w:rsidR="001C72AC" w:rsidRPr="00F960D9" w:rsidRDefault="001C72AC" w:rsidP="001C72AC">
      <w:pPr>
        <w:pStyle w:val="af0"/>
        <w:spacing w:line="480" w:lineRule="auto"/>
        <w:ind w:left="240" w:hangingChars="100" w:hanging="240"/>
        <w:rPr>
          <w:bCs/>
          <w:kern w:val="32"/>
        </w:rPr>
      </w:pPr>
      <w:r>
        <w:rPr>
          <w:bCs/>
          <w:kern w:val="32"/>
        </w:rPr>
        <w:t>10</w:t>
      </w:r>
      <w:r w:rsidRPr="00F960D9">
        <w:rPr>
          <w:bCs/>
          <w:kern w:val="32"/>
        </w:rPr>
        <w:t xml:space="preserve">. Sukontason, K. L. et al. Ommatidia of blow fly, house fly, and flesh fly: implication of their vision efficiency. </w:t>
      </w:r>
      <w:r w:rsidRPr="00080EDE">
        <w:rPr>
          <w:bCs/>
          <w:i/>
          <w:kern w:val="32"/>
        </w:rPr>
        <w:t>Parasitol. Res.</w:t>
      </w:r>
      <w:r w:rsidRPr="00F960D9">
        <w:rPr>
          <w:bCs/>
          <w:kern w:val="32"/>
        </w:rPr>
        <w:t xml:space="preserve"> </w:t>
      </w:r>
      <w:r w:rsidRPr="00080EDE">
        <w:rPr>
          <w:b/>
          <w:bCs/>
          <w:kern w:val="32"/>
        </w:rPr>
        <w:t>103</w:t>
      </w:r>
      <w:r w:rsidRPr="00F960D9">
        <w:rPr>
          <w:bCs/>
          <w:kern w:val="32"/>
        </w:rPr>
        <w:t>, 123-131 (2008).</w:t>
      </w:r>
    </w:p>
    <w:p w14:paraId="4CEF54E4" w14:textId="7705601F" w:rsidR="00B42BB5" w:rsidRPr="00EE3834" w:rsidRDefault="00B42BB5" w:rsidP="00B42BB5">
      <w:pPr>
        <w:pStyle w:val="af0"/>
        <w:spacing w:line="480" w:lineRule="auto"/>
        <w:ind w:left="240" w:hangingChars="100" w:hanging="240"/>
        <w:rPr>
          <w:bCs/>
          <w:kern w:val="32"/>
        </w:rPr>
      </w:pPr>
      <w:bookmarkStart w:id="25" w:name="_Hlk213273165"/>
      <w:bookmarkStart w:id="26" w:name="_GoBack"/>
      <w:r w:rsidRPr="00EE3834">
        <w:rPr>
          <w:bCs/>
          <w:kern w:val="32"/>
        </w:rPr>
        <w:t xml:space="preserve">11. Wu, S. et al. Artificial compound eye: a survey of the state-of-the-art. </w:t>
      </w:r>
      <w:r w:rsidRPr="00EE3834">
        <w:rPr>
          <w:bCs/>
          <w:i/>
          <w:kern w:val="32"/>
        </w:rPr>
        <w:t>Artif. Intell. Rev.</w:t>
      </w:r>
      <w:r w:rsidRPr="00EE3834">
        <w:rPr>
          <w:bCs/>
          <w:kern w:val="32"/>
        </w:rPr>
        <w:t xml:space="preserve"> </w:t>
      </w:r>
      <w:r w:rsidRPr="00EE3834">
        <w:rPr>
          <w:b/>
          <w:bCs/>
          <w:kern w:val="32"/>
        </w:rPr>
        <w:t>48</w:t>
      </w:r>
      <w:r w:rsidRPr="00EE3834">
        <w:rPr>
          <w:bCs/>
          <w:kern w:val="32"/>
        </w:rPr>
        <w:t>, 573-603 (2017).</w:t>
      </w:r>
      <w:bookmarkEnd w:id="25"/>
    </w:p>
    <w:bookmarkEnd w:id="26"/>
    <w:p w14:paraId="479F45B1" w14:textId="6AF2CA52" w:rsidR="004A7D3E" w:rsidRPr="000837B2" w:rsidRDefault="004A7D3E" w:rsidP="00F960D9">
      <w:pPr>
        <w:pStyle w:val="af0"/>
        <w:spacing w:line="300" w:lineRule="auto"/>
        <w:rPr>
          <w:bCs/>
          <w:kern w:val="32"/>
        </w:rPr>
      </w:pPr>
    </w:p>
    <w:sectPr w:rsidR="004A7D3E" w:rsidRPr="000837B2" w:rsidSect="00306DA5">
      <w:headerReference w:type="default" r:id="rId24"/>
      <w:footerReference w:type="default" r:id="rId25"/>
      <w:type w:val="continuous"/>
      <w:pgSz w:w="11906" w:h="16838"/>
      <w:pgMar w:top="1418" w:right="851" w:bottom="851" w:left="1418" w:header="708" w:footer="708" w:gutter="0"/>
      <w:lnNumType w:countBy="1" w:restart="continuou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1382C7E" w14:textId="77777777" w:rsidR="008974D1" w:rsidRDefault="008974D1">
      <w:r>
        <w:separator/>
      </w:r>
    </w:p>
  </w:endnote>
  <w:endnote w:type="continuationSeparator" w:id="0">
    <w:p w14:paraId="626795B4" w14:textId="77777777" w:rsidR="008974D1" w:rsidRDefault="008974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203" w:usb1="288F0000" w:usb2="00000016" w:usb3="00000000" w:csb0="00040001" w:csb1="00000000"/>
  </w:font>
  <w:font w:name="LMRoman7-Regular">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NewRomanPSM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5B96A1" w14:textId="77777777" w:rsidR="00721A0B" w:rsidRDefault="00721A0B">
    <w:pPr>
      <w:pStyle w:val="a7"/>
      <w:jc w:val="center"/>
    </w:pPr>
    <w:r>
      <w:fldChar w:fldCharType="begin"/>
    </w:r>
    <w:r>
      <w:instrText>PAGE   \* MERGEFORMAT</w:instrText>
    </w:r>
    <w:r>
      <w:fldChar w:fldCharType="separate"/>
    </w:r>
    <w:r>
      <w:rPr>
        <w:noProof/>
      </w:rPr>
      <w:t>2</w:t>
    </w:r>
    <w:r>
      <w:fldChar w:fldCharType="end"/>
    </w:r>
  </w:p>
  <w:p w14:paraId="76AE581B" w14:textId="77777777" w:rsidR="00721A0B" w:rsidRDefault="00721A0B" w:rsidP="00881456">
    <w:pPr>
      <w:pStyle w:val="a7"/>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2FC7DCF" w14:textId="77777777" w:rsidR="008974D1" w:rsidRDefault="008974D1">
      <w:r>
        <w:separator/>
      </w:r>
    </w:p>
  </w:footnote>
  <w:footnote w:type="continuationSeparator" w:id="0">
    <w:p w14:paraId="5037FDF6" w14:textId="77777777" w:rsidR="008974D1" w:rsidRDefault="008974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7A9236" w14:textId="1F4C4FE2" w:rsidR="00721A0B" w:rsidRPr="009B44CC" w:rsidRDefault="00721A0B" w:rsidP="009B44CC">
    <w:pPr>
      <w:pStyle w:val="a5"/>
      <w:tabs>
        <w:tab w:val="left" w:pos="5003"/>
      </w:tabs>
      <w:jc w:val="right"/>
      <w:rPr>
        <w:lang w:val="en-US"/>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6"/>
  <w:removePersonalInformation/>
  <w:removeDateAndTime/>
  <w:bordersDoNotSurroundHeader/>
  <w:bordersDoNotSurroundFooter/>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16A0"/>
    <w:rsid w:val="000003BB"/>
    <w:rsid w:val="0000374D"/>
    <w:rsid w:val="00004A23"/>
    <w:rsid w:val="00006A0A"/>
    <w:rsid w:val="0000703E"/>
    <w:rsid w:val="000112FC"/>
    <w:rsid w:val="000118B0"/>
    <w:rsid w:val="00011F40"/>
    <w:rsid w:val="00012DC3"/>
    <w:rsid w:val="0001454A"/>
    <w:rsid w:val="0001683C"/>
    <w:rsid w:val="000172E7"/>
    <w:rsid w:val="00020FE9"/>
    <w:rsid w:val="000214A8"/>
    <w:rsid w:val="00023F64"/>
    <w:rsid w:val="000269D7"/>
    <w:rsid w:val="00026A06"/>
    <w:rsid w:val="00027FB5"/>
    <w:rsid w:val="000314D2"/>
    <w:rsid w:val="00031EA0"/>
    <w:rsid w:val="0003318F"/>
    <w:rsid w:val="00034610"/>
    <w:rsid w:val="0004094E"/>
    <w:rsid w:val="00040B7B"/>
    <w:rsid w:val="00041C1B"/>
    <w:rsid w:val="000437F7"/>
    <w:rsid w:val="000451B9"/>
    <w:rsid w:val="00047890"/>
    <w:rsid w:val="00050985"/>
    <w:rsid w:val="0005501E"/>
    <w:rsid w:val="00055883"/>
    <w:rsid w:val="0006044D"/>
    <w:rsid w:val="00060D37"/>
    <w:rsid w:val="00062324"/>
    <w:rsid w:val="00063C0E"/>
    <w:rsid w:val="00072EA7"/>
    <w:rsid w:val="00076EAD"/>
    <w:rsid w:val="00080EDE"/>
    <w:rsid w:val="00081D09"/>
    <w:rsid w:val="0008287E"/>
    <w:rsid w:val="00083031"/>
    <w:rsid w:val="000837B2"/>
    <w:rsid w:val="00086932"/>
    <w:rsid w:val="0008740B"/>
    <w:rsid w:val="000904D3"/>
    <w:rsid w:val="00091F76"/>
    <w:rsid w:val="0009309C"/>
    <w:rsid w:val="00093F1B"/>
    <w:rsid w:val="000A1F4B"/>
    <w:rsid w:val="000A21A9"/>
    <w:rsid w:val="000A3E93"/>
    <w:rsid w:val="000A472C"/>
    <w:rsid w:val="000A5773"/>
    <w:rsid w:val="000A682F"/>
    <w:rsid w:val="000B05A0"/>
    <w:rsid w:val="000B33EE"/>
    <w:rsid w:val="000B4293"/>
    <w:rsid w:val="000B71B3"/>
    <w:rsid w:val="000B7EA2"/>
    <w:rsid w:val="000C0CA8"/>
    <w:rsid w:val="000C259E"/>
    <w:rsid w:val="000C2FA6"/>
    <w:rsid w:val="000C3E0C"/>
    <w:rsid w:val="000C5D39"/>
    <w:rsid w:val="000C6252"/>
    <w:rsid w:val="000C6F8A"/>
    <w:rsid w:val="000D2D4B"/>
    <w:rsid w:val="000D45F4"/>
    <w:rsid w:val="000D5AB4"/>
    <w:rsid w:val="000D66DB"/>
    <w:rsid w:val="000D7EBA"/>
    <w:rsid w:val="000E788B"/>
    <w:rsid w:val="000E7A5B"/>
    <w:rsid w:val="000E7BBA"/>
    <w:rsid w:val="000F512F"/>
    <w:rsid w:val="000F5680"/>
    <w:rsid w:val="001013F4"/>
    <w:rsid w:val="001054D4"/>
    <w:rsid w:val="0010686C"/>
    <w:rsid w:val="00107C5F"/>
    <w:rsid w:val="00107CCC"/>
    <w:rsid w:val="00110011"/>
    <w:rsid w:val="001105BD"/>
    <w:rsid w:val="00116C82"/>
    <w:rsid w:val="00120BE6"/>
    <w:rsid w:val="00120E85"/>
    <w:rsid w:val="00123ADA"/>
    <w:rsid w:val="00125573"/>
    <w:rsid w:val="0012642A"/>
    <w:rsid w:val="00126D17"/>
    <w:rsid w:val="001305BF"/>
    <w:rsid w:val="00130FE0"/>
    <w:rsid w:val="00131D58"/>
    <w:rsid w:val="0013684C"/>
    <w:rsid w:val="001370B1"/>
    <w:rsid w:val="001377CA"/>
    <w:rsid w:val="00140B94"/>
    <w:rsid w:val="001450FB"/>
    <w:rsid w:val="0014658A"/>
    <w:rsid w:val="00147320"/>
    <w:rsid w:val="00147DB8"/>
    <w:rsid w:val="00151683"/>
    <w:rsid w:val="0015392F"/>
    <w:rsid w:val="0015563E"/>
    <w:rsid w:val="00155F66"/>
    <w:rsid w:val="0016390D"/>
    <w:rsid w:val="00164057"/>
    <w:rsid w:val="00165B37"/>
    <w:rsid w:val="00165C1B"/>
    <w:rsid w:val="00170369"/>
    <w:rsid w:val="00173757"/>
    <w:rsid w:val="00174176"/>
    <w:rsid w:val="0017440C"/>
    <w:rsid w:val="00181D92"/>
    <w:rsid w:val="001820E6"/>
    <w:rsid w:val="001823B6"/>
    <w:rsid w:val="001848EB"/>
    <w:rsid w:val="00187DB9"/>
    <w:rsid w:val="0019077D"/>
    <w:rsid w:val="0019194D"/>
    <w:rsid w:val="0019723B"/>
    <w:rsid w:val="001A3798"/>
    <w:rsid w:val="001A4240"/>
    <w:rsid w:val="001A6821"/>
    <w:rsid w:val="001A734D"/>
    <w:rsid w:val="001B2981"/>
    <w:rsid w:val="001B4224"/>
    <w:rsid w:val="001B7472"/>
    <w:rsid w:val="001C10AC"/>
    <w:rsid w:val="001C12F8"/>
    <w:rsid w:val="001C55FB"/>
    <w:rsid w:val="001C6436"/>
    <w:rsid w:val="001C72AC"/>
    <w:rsid w:val="001D12BC"/>
    <w:rsid w:val="001D561D"/>
    <w:rsid w:val="001E17EC"/>
    <w:rsid w:val="001E18CC"/>
    <w:rsid w:val="001E28EC"/>
    <w:rsid w:val="001E3D2D"/>
    <w:rsid w:val="001E4605"/>
    <w:rsid w:val="001E5F4E"/>
    <w:rsid w:val="001F2689"/>
    <w:rsid w:val="001F2AB7"/>
    <w:rsid w:val="001F3C9B"/>
    <w:rsid w:val="001F3E77"/>
    <w:rsid w:val="001F4BD1"/>
    <w:rsid w:val="001F5110"/>
    <w:rsid w:val="001F5702"/>
    <w:rsid w:val="001F65A2"/>
    <w:rsid w:val="002002FC"/>
    <w:rsid w:val="00201F71"/>
    <w:rsid w:val="00203934"/>
    <w:rsid w:val="0020446B"/>
    <w:rsid w:val="00204BA7"/>
    <w:rsid w:val="002072AB"/>
    <w:rsid w:val="00210140"/>
    <w:rsid w:val="00211942"/>
    <w:rsid w:val="00214D95"/>
    <w:rsid w:val="00215531"/>
    <w:rsid w:val="002162B2"/>
    <w:rsid w:val="00216F54"/>
    <w:rsid w:val="00220933"/>
    <w:rsid w:val="00220C72"/>
    <w:rsid w:val="0022540C"/>
    <w:rsid w:val="00226AA4"/>
    <w:rsid w:val="00233C8A"/>
    <w:rsid w:val="00236036"/>
    <w:rsid w:val="00240D90"/>
    <w:rsid w:val="00243E04"/>
    <w:rsid w:val="00253CB1"/>
    <w:rsid w:val="002543F9"/>
    <w:rsid w:val="00257ADD"/>
    <w:rsid w:val="00263617"/>
    <w:rsid w:val="00263723"/>
    <w:rsid w:val="00263CF8"/>
    <w:rsid w:val="00265635"/>
    <w:rsid w:val="00266389"/>
    <w:rsid w:val="002675F7"/>
    <w:rsid w:val="002725A5"/>
    <w:rsid w:val="0027314F"/>
    <w:rsid w:val="002758FD"/>
    <w:rsid w:val="002811E2"/>
    <w:rsid w:val="0028289F"/>
    <w:rsid w:val="00283A6D"/>
    <w:rsid w:val="00284157"/>
    <w:rsid w:val="00285631"/>
    <w:rsid w:val="00290D94"/>
    <w:rsid w:val="0029203C"/>
    <w:rsid w:val="00294873"/>
    <w:rsid w:val="002A396D"/>
    <w:rsid w:val="002A4A81"/>
    <w:rsid w:val="002A73A2"/>
    <w:rsid w:val="002A73CC"/>
    <w:rsid w:val="002A7CE8"/>
    <w:rsid w:val="002B0671"/>
    <w:rsid w:val="002B0F40"/>
    <w:rsid w:val="002B262F"/>
    <w:rsid w:val="002B3553"/>
    <w:rsid w:val="002B4C06"/>
    <w:rsid w:val="002B5A21"/>
    <w:rsid w:val="002B5E06"/>
    <w:rsid w:val="002C0543"/>
    <w:rsid w:val="002C0CFF"/>
    <w:rsid w:val="002C3853"/>
    <w:rsid w:val="002D09B9"/>
    <w:rsid w:val="002D16A0"/>
    <w:rsid w:val="002D2930"/>
    <w:rsid w:val="002D2DFF"/>
    <w:rsid w:val="002D3D6D"/>
    <w:rsid w:val="002D53A1"/>
    <w:rsid w:val="002D5BF8"/>
    <w:rsid w:val="002D6BBF"/>
    <w:rsid w:val="002D7ECC"/>
    <w:rsid w:val="002E1B8F"/>
    <w:rsid w:val="002E2CC4"/>
    <w:rsid w:val="002E2DEF"/>
    <w:rsid w:val="002E4E3E"/>
    <w:rsid w:val="002E76B2"/>
    <w:rsid w:val="002E79A2"/>
    <w:rsid w:val="002F4C52"/>
    <w:rsid w:val="002F4F4B"/>
    <w:rsid w:val="002F55FD"/>
    <w:rsid w:val="002F594C"/>
    <w:rsid w:val="00301984"/>
    <w:rsid w:val="00301B0B"/>
    <w:rsid w:val="00301E84"/>
    <w:rsid w:val="00301FEA"/>
    <w:rsid w:val="00302E7A"/>
    <w:rsid w:val="0030368F"/>
    <w:rsid w:val="00303D1B"/>
    <w:rsid w:val="003046B7"/>
    <w:rsid w:val="00306DA5"/>
    <w:rsid w:val="003110F9"/>
    <w:rsid w:val="00317A57"/>
    <w:rsid w:val="00320A99"/>
    <w:rsid w:val="0032144B"/>
    <w:rsid w:val="003218AF"/>
    <w:rsid w:val="00321E38"/>
    <w:rsid w:val="00322D5B"/>
    <w:rsid w:val="00325AC2"/>
    <w:rsid w:val="00326A1C"/>
    <w:rsid w:val="00327FDC"/>
    <w:rsid w:val="0033241F"/>
    <w:rsid w:val="003360E3"/>
    <w:rsid w:val="003371D5"/>
    <w:rsid w:val="003376CD"/>
    <w:rsid w:val="00340439"/>
    <w:rsid w:val="00342424"/>
    <w:rsid w:val="003452C3"/>
    <w:rsid w:val="003501A7"/>
    <w:rsid w:val="0035048A"/>
    <w:rsid w:val="0036263B"/>
    <w:rsid w:val="00363B62"/>
    <w:rsid w:val="003645B0"/>
    <w:rsid w:val="00364B2C"/>
    <w:rsid w:val="003664F1"/>
    <w:rsid w:val="00367E3F"/>
    <w:rsid w:val="00371D1C"/>
    <w:rsid w:val="00377EA5"/>
    <w:rsid w:val="00377F77"/>
    <w:rsid w:val="00383073"/>
    <w:rsid w:val="00383CA9"/>
    <w:rsid w:val="0038438F"/>
    <w:rsid w:val="00387C67"/>
    <w:rsid w:val="00387D98"/>
    <w:rsid w:val="00390B0F"/>
    <w:rsid w:val="00390B38"/>
    <w:rsid w:val="00390B6B"/>
    <w:rsid w:val="00391CFE"/>
    <w:rsid w:val="0039353B"/>
    <w:rsid w:val="003940D9"/>
    <w:rsid w:val="00394F9E"/>
    <w:rsid w:val="00395426"/>
    <w:rsid w:val="00395B91"/>
    <w:rsid w:val="00396615"/>
    <w:rsid w:val="0039700D"/>
    <w:rsid w:val="00397089"/>
    <w:rsid w:val="003978A8"/>
    <w:rsid w:val="003A0F30"/>
    <w:rsid w:val="003A4C44"/>
    <w:rsid w:val="003A5AD0"/>
    <w:rsid w:val="003A6CE3"/>
    <w:rsid w:val="003A7899"/>
    <w:rsid w:val="003B15EE"/>
    <w:rsid w:val="003B517D"/>
    <w:rsid w:val="003B60EC"/>
    <w:rsid w:val="003B6A24"/>
    <w:rsid w:val="003C00ED"/>
    <w:rsid w:val="003C1354"/>
    <w:rsid w:val="003C1C0A"/>
    <w:rsid w:val="003C33AB"/>
    <w:rsid w:val="003C35DF"/>
    <w:rsid w:val="003C4A68"/>
    <w:rsid w:val="003C554F"/>
    <w:rsid w:val="003C61DD"/>
    <w:rsid w:val="003D63E7"/>
    <w:rsid w:val="003E05F1"/>
    <w:rsid w:val="003E06BA"/>
    <w:rsid w:val="003E0737"/>
    <w:rsid w:val="003E113B"/>
    <w:rsid w:val="003E1882"/>
    <w:rsid w:val="003E5092"/>
    <w:rsid w:val="003E715D"/>
    <w:rsid w:val="003F103E"/>
    <w:rsid w:val="003F2E48"/>
    <w:rsid w:val="003F440C"/>
    <w:rsid w:val="003F525A"/>
    <w:rsid w:val="003F7BE6"/>
    <w:rsid w:val="004006A9"/>
    <w:rsid w:val="00404548"/>
    <w:rsid w:val="004052AE"/>
    <w:rsid w:val="004118A5"/>
    <w:rsid w:val="00411AB1"/>
    <w:rsid w:val="00412A88"/>
    <w:rsid w:val="00413672"/>
    <w:rsid w:val="00414041"/>
    <w:rsid w:val="00414465"/>
    <w:rsid w:val="00414729"/>
    <w:rsid w:val="00414C80"/>
    <w:rsid w:val="00414F4B"/>
    <w:rsid w:val="00415EF9"/>
    <w:rsid w:val="00416629"/>
    <w:rsid w:val="00417DA1"/>
    <w:rsid w:val="00423478"/>
    <w:rsid w:val="00425351"/>
    <w:rsid w:val="00425B76"/>
    <w:rsid w:val="004260A2"/>
    <w:rsid w:val="00426FC6"/>
    <w:rsid w:val="004273BC"/>
    <w:rsid w:val="00427C5F"/>
    <w:rsid w:val="00441C84"/>
    <w:rsid w:val="00441EAC"/>
    <w:rsid w:val="004507E5"/>
    <w:rsid w:val="004519AD"/>
    <w:rsid w:val="0045459A"/>
    <w:rsid w:val="004545DB"/>
    <w:rsid w:val="0045695A"/>
    <w:rsid w:val="0045786A"/>
    <w:rsid w:val="00460F76"/>
    <w:rsid w:val="00462F12"/>
    <w:rsid w:val="00463050"/>
    <w:rsid w:val="0046340F"/>
    <w:rsid w:val="0046460B"/>
    <w:rsid w:val="00466168"/>
    <w:rsid w:val="0046778B"/>
    <w:rsid w:val="00467EC5"/>
    <w:rsid w:val="004714D4"/>
    <w:rsid w:val="00475712"/>
    <w:rsid w:val="00477103"/>
    <w:rsid w:val="00480CCE"/>
    <w:rsid w:val="00482FAA"/>
    <w:rsid w:val="00486471"/>
    <w:rsid w:val="00487211"/>
    <w:rsid w:val="0049075F"/>
    <w:rsid w:val="00492DA8"/>
    <w:rsid w:val="004966B3"/>
    <w:rsid w:val="004A0888"/>
    <w:rsid w:val="004A43B6"/>
    <w:rsid w:val="004A70EE"/>
    <w:rsid w:val="004A774E"/>
    <w:rsid w:val="004A7D3E"/>
    <w:rsid w:val="004A7FF9"/>
    <w:rsid w:val="004B379D"/>
    <w:rsid w:val="004B5F0C"/>
    <w:rsid w:val="004B6031"/>
    <w:rsid w:val="004C046E"/>
    <w:rsid w:val="004C1609"/>
    <w:rsid w:val="004C1DFC"/>
    <w:rsid w:val="004C216B"/>
    <w:rsid w:val="004C3E26"/>
    <w:rsid w:val="004C49F5"/>
    <w:rsid w:val="004C5DD3"/>
    <w:rsid w:val="004D30F9"/>
    <w:rsid w:val="004D4A32"/>
    <w:rsid w:val="004D64AB"/>
    <w:rsid w:val="004E16DA"/>
    <w:rsid w:val="004E4B2E"/>
    <w:rsid w:val="004E7CE8"/>
    <w:rsid w:val="004F04DF"/>
    <w:rsid w:val="004F271D"/>
    <w:rsid w:val="004F2C20"/>
    <w:rsid w:val="004F5114"/>
    <w:rsid w:val="004F756C"/>
    <w:rsid w:val="005001FA"/>
    <w:rsid w:val="005019AF"/>
    <w:rsid w:val="005020C2"/>
    <w:rsid w:val="0050488D"/>
    <w:rsid w:val="00504D12"/>
    <w:rsid w:val="0050527A"/>
    <w:rsid w:val="0050535A"/>
    <w:rsid w:val="005059C7"/>
    <w:rsid w:val="005106F5"/>
    <w:rsid w:val="00511192"/>
    <w:rsid w:val="005118AD"/>
    <w:rsid w:val="00512353"/>
    <w:rsid w:val="005220C2"/>
    <w:rsid w:val="00522E88"/>
    <w:rsid w:val="00522F11"/>
    <w:rsid w:val="00523369"/>
    <w:rsid w:val="0052398F"/>
    <w:rsid w:val="005317E1"/>
    <w:rsid w:val="00532960"/>
    <w:rsid w:val="00537DB4"/>
    <w:rsid w:val="0054308C"/>
    <w:rsid w:val="00545A73"/>
    <w:rsid w:val="00546DEB"/>
    <w:rsid w:val="00546F0F"/>
    <w:rsid w:val="005477E7"/>
    <w:rsid w:val="00550159"/>
    <w:rsid w:val="00551897"/>
    <w:rsid w:val="00551FFD"/>
    <w:rsid w:val="00552A0F"/>
    <w:rsid w:val="005551ED"/>
    <w:rsid w:val="0055561E"/>
    <w:rsid w:val="00556419"/>
    <w:rsid w:val="005572B4"/>
    <w:rsid w:val="005572DD"/>
    <w:rsid w:val="00560564"/>
    <w:rsid w:val="00560FF9"/>
    <w:rsid w:val="00562E2B"/>
    <w:rsid w:val="00564668"/>
    <w:rsid w:val="00570353"/>
    <w:rsid w:val="005715F5"/>
    <w:rsid w:val="0057171E"/>
    <w:rsid w:val="00571EEC"/>
    <w:rsid w:val="00572666"/>
    <w:rsid w:val="0057267E"/>
    <w:rsid w:val="005726BD"/>
    <w:rsid w:val="00574266"/>
    <w:rsid w:val="00574A5A"/>
    <w:rsid w:val="005753B8"/>
    <w:rsid w:val="00576159"/>
    <w:rsid w:val="00577EAF"/>
    <w:rsid w:val="00580524"/>
    <w:rsid w:val="00583ED5"/>
    <w:rsid w:val="00584EE0"/>
    <w:rsid w:val="005869B4"/>
    <w:rsid w:val="00587437"/>
    <w:rsid w:val="00592678"/>
    <w:rsid w:val="00594155"/>
    <w:rsid w:val="00594644"/>
    <w:rsid w:val="00594ABF"/>
    <w:rsid w:val="0059526F"/>
    <w:rsid w:val="00595FFF"/>
    <w:rsid w:val="00596F36"/>
    <w:rsid w:val="005A1741"/>
    <w:rsid w:val="005A235F"/>
    <w:rsid w:val="005A707D"/>
    <w:rsid w:val="005A751F"/>
    <w:rsid w:val="005A7719"/>
    <w:rsid w:val="005A77C2"/>
    <w:rsid w:val="005B291B"/>
    <w:rsid w:val="005B54D7"/>
    <w:rsid w:val="005B76C5"/>
    <w:rsid w:val="005B7AF0"/>
    <w:rsid w:val="005B7B8A"/>
    <w:rsid w:val="005C09C6"/>
    <w:rsid w:val="005C458D"/>
    <w:rsid w:val="005C491E"/>
    <w:rsid w:val="005C5E0A"/>
    <w:rsid w:val="005C6C0C"/>
    <w:rsid w:val="005D2276"/>
    <w:rsid w:val="005D25FD"/>
    <w:rsid w:val="005D2808"/>
    <w:rsid w:val="005E0858"/>
    <w:rsid w:val="005E2794"/>
    <w:rsid w:val="005E3CBF"/>
    <w:rsid w:val="005E6F9D"/>
    <w:rsid w:val="005E7B5A"/>
    <w:rsid w:val="005F01FC"/>
    <w:rsid w:val="005F0C89"/>
    <w:rsid w:val="005F32D6"/>
    <w:rsid w:val="005F3701"/>
    <w:rsid w:val="005F3948"/>
    <w:rsid w:val="005F41DF"/>
    <w:rsid w:val="005F4521"/>
    <w:rsid w:val="005F5478"/>
    <w:rsid w:val="006006FC"/>
    <w:rsid w:val="006045BA"/>
    <w:rsid w:val="0060583A"/>
    <w:rsid w:val="00611649"/>
    <w:rsid w:val="00611A0E"/>
    <w:rsid w:val="00614154"/>
    <w:rsid w:val="00614BD3"/>
    <w:rsid w:val="00623A77"/>
    <w:rsid w:val="006256F5"/>
    <w:rsid w:val="0063097B"/>
    <w:rsid w:val="00630BAE"/>
    <w:rsid w:val="006364B8"/>
    <w:rsid w:val="00636A64"/>
    <w:rsid w:val="00636B93"/>
    <w:rsid w:val="00640550"/>
    <w:rsid w:val="0064326A"/>
    <w:rsid w:val="00644D5D"/>
    <w:rsid w:val="0064695B"/>
    <w:rsid w:val="00646DC7"/>
    <w:rsid w:val="00651070"/>
    <w:rsid w:val="006511FB"/>
    <w:rsid w:val="00651A9D"/>
    <w:rsid w:val="00654C93"/>
    <w:rsid w:val="00656092"/>
    <w:rsid w:val="0065741C"/>
    <w:rsid w:val="00660B85"/>
    <w:rsid w:val="006622E0"/>
    <w:rsid w:val="00662DCE"/>
    <w:rsid w:val="00664F6D"/>
    <w:rsid w:val="006650B8"/>
    <w:rsid w:val="00665854"/>
    <w:rsid w:val="00666329"/>
    <w:rsid w:val="006672EE"/>
    <w:rsid w:val="0067011F"/>
    <w:rsid w:val="0067015E"/>
    <w:rsid w:val="00673131"/>
    <w:rsid w:val="00680453"/>
    <w:rsid w:val="00682526"/>
    <w:rsid w:val="00683555"/>
    <w:rsid w:val="00686F1D"/>
    <w:rsid w:val="00692F7A"/>
    <w:rsid w:val="00695E06"/>
    <w:rsid w:val="00696315"/>
    <w:rsid w:val="006973F6"/>
    <w:rsid w:val="006A0D51"/>
    <w:rsid w:val="006A1C05"/>
    <w:rsid w:val="006A225B"/>
    <w:rsid w:val="006A30D2"/>
    <w:rsid w:val="006A50CF"/>
    <w:rsid w:val="006A5A6A"/>
    <w:rsid w:val="006A5FE3"/>
    <w:rsid w:val="006A7878"/>
    <w:rsid w:val="006B23B2"/>
    <w:rsid w:val="006B3037"/>
    <w:rsid w:val="006B4845"/>
    <w:rsid w:val="006B635C"/>
    <w:rsid w:val="006B7F33"/>
    <w:rsid w:val="006C1708"/>
    <w:rsid w:val="006C1C29"/>
    <w:rsid w:val="006C3782"/>
    <w:rsid w:val="006C3CDE"/>
    <w:rsid w:val="006C439C"/>
    <w:rsid w:val="006C4745"/>
    <w:rsid w:val="006D0EE8"/>
    <w:rsid w:val="006D20EA"/>
    <w:rsid w:val="006D3162"/>
    <w:rsid w:val="006D3386"/>
    <w:rsid w:val="006D37E7"/>
    <w:rsid w:val="006D5146"/>
    <w:rsid w:val="006D59D6"/>
    <w:rsid w:val="006D5C04"/>
    <w:rsid w:val="006D7508"/>
    <w:rsid w:val="006E0F2F"/>
    <w:rsid w:val="006E19D7"/>
    <w:rsid w:val="006E662A"/>
    <w:rsid w:val="006E71B9"/>
    <w:rsid w:val="006F39B2"/>
    <w:rsid w:val="006F5384"/>
    <w:rsid w:val="006F6604"/>
    <w:rsid w:val="006F6896"/>
    <w:rsid w:val="006F6A65"/>
    <w:rsid w:val="006F71D8"/>
    <w:rsid w:val="006F7D1A"/>
    <w:rsid w:val="00702F6F"/>
    <w:rsid w:val="0070346C"/>
    <w:rsid w:val="007051A0"/>
    <w:rsid w:val="00706496"/>
    <w:rsid w:val="00711A12"/>
    <w:rsid w:val="00711F11"/>
    <w:rsid w:val="007154C4"/>
    <w:rsid w:val="00715DB9"/>
    <w:rsid w:val="007174BE"/>
    <w:rsid w:val="007218A0"/>
    <w:rsid w:val="00721A0B"/>
    <w:rsid w:val="0072291F"/>
    <w:rsid w:val="007238AF"/>
    <w:rsid w:val="00726908"/>
    <w:rsid w:val="007270C7"/>
    <w:rsid w:val="00730F3A"/>
    <w:rsid w:val="007329D1"/>
    <w:rsid w:val="00733FD1"/>
    <w:rsid w:val="00734A14"/>
    <w:rsid w:val="00735F34"/>
    <w:rsid w:val="00736944"/>
    <w:rsid w:val="00741200"/>
    <w:rsid w:val="00741333"/>
    <w:rsid w:val="00742FF2"/>
    <w:rsid w:val="00744D6A"/>
    <w:rsid w:val="00746138"/>
    <w:rsid w:val="0074620A"/>
    <w:rsid w:val="00751D50"/>
    <w:rsid w:val="007527D5"/>
    <w:rsid w:val="00752F3C"/>
    <w:rsid w:val="007561FC"/>
    <w:rsid w:val="00760942"/>
    <w:rsid w:val="00761D34"/>
    <w:rsid w:val="00762D2D"/>
    <w:rsid w:val="00764622"/>
    <w:rsid w:val="00764715"/>
    <w:rsid w:val="00764CAD"/>
    <w:rsid w:val="00770FA1"/>
    <w:rsid w:val="00773884"/>
    <w:rsid w:val="00774813"/>
    <w:rsid w:val="0078052A"/>
    <w:rsid w:val="007812FB"/>
    <w:rsid w:val="00784032"/>
    <w:rsid w:val="00786E79"/>
    <w:rsid w:val="0078739F"/>
    <w:rsid w:val="00787925"/>
    <w:rsid w:val="00790E31"/>
    <w:rsid w:val="00791224"/>
    <w:rsid w:val="00791578"/>
    <w:rsid w:val="00793B87"/>
    <w:rsid w:val="0079566E"/>
    <w:rsid w:val="00796509"/>
    <w:rsid w:val="0079691E"/>
    <w:rsid w:val="00797723"/>
    <w:rsid w:val="007B1EEE"/>
    <w:rsid w:val="007B249B"/>
    <w:rsid w:val="007B4F4C"/>
    <w:rsid w:val="007B6D4D"/>
    <w:rsid w:val="007B6FAF"/>
    <w:rsid w:val="007B7A09"/>
    <w:rsid w:val="007C0F7A"/>
    <w:rsid w:val="007D2126"/>
    <w:rsid w:val="007D24A9"/>
    <w:rsid w:val="007D27FA"/>
    <w:rsid w:val="007D30B5"/>
    <w:rsid w:val="007D6218"/>
    <w:rsid w:val="007D6699"/>
    <w:rsid w:val="007D6940"/>
    <w:rsid w:val="007D7E30"/>
    <w:rsid w:val="007E0A75"/>
    <w:rsid w:val="007E6419"/>
    <w:rsid w:val="007F6815"/>
    <w:rsid w:val="007F6BA8"/>
    <w:rsid w:val="00801A2C"/>
    <w:rsid w:val="0080371D"/>
    <w:rsid w:val="0080681B"/>
    <w:rsid w:val="0080738C"/>
    <w:rsid w:val="00810B77"/>
    <w:rsid w:val="00811C3D"/>
    <w:rsid w:val="00817436"/>
    <w:rsid w:val="00822217"/>
    <w:rsid w:val="00822739"/>
    <w:rsid w:val="00824B90"/>
    <w:rsid w:val="0082542D"/>
    <w:rsid w:val="00826F87"/>
    <w:rsid w:val="00827834"/>
    <w:rsid w:val="00830A2F"/>
    <w:rsid w:val="00832835"/>
    <w:rsid w:val="00833CAE"/>
    <w:rsid w:val="00835110"/>
    <w:rsid w:val="008351FC"/>
    <w:rsid w:val="00841F50"/>
    <w:rsid w:val="00842615"/>
    <w:rsid w:val="00843A0E"/>
    <w:rsid w:val="00845DFE"/>
    <w:rsid w:val="00846E17"/>
    <w:rsid w:val="0085200A"/>
    <w:rsid w:val="00854283"/>
    <w:rsid w:val="008573E3"/>
    <w:rsid w:val="00860307"/>
    <w:rsid w:val="00861E81"/>
    <w:rsid w:val="008645FF"/>
    <w:rsid w:val="0086557E"/>
    <w:rsid w:val="00866D42"/>
    <w:rsid w:val="0087030E"/>
    <w:rsid w:val="0087075A"/>
    <w:rsid w:val="00870AAC"/>
    <w:rsid w:val="008734F7"/>
    <w:rsid w:val="0087419E"/>
    <w:rsid w:val="00874E9F"/>
    <w:rsid w:val="00877842"/>
    <w:rsid w:val="008806F8"/>
    <w:rsid w:val="008808E2"/>
    <w:rsid w:val="00881456"/>
    <w:rsid w:val="00881ACB"/>
    <w:rsid w:val="00885FC9"/>
    <w:rsid w:val="00891328"/>
    <w:rsid w:val="00891A47"/>
    <w:rsid w:val="00892809"/>
    <w:rsid w:val="0089370F"/>
    <w:rsid w:val="008939AF"/>
    <w:rsid w:val="00893FED"/>
    <w:rsid w:val="0089449A"/>
    <w:rsid w:val="00895E48"/>
    <w:rsid w:val="00896687"/>
    <w:rsid w:val="008971F4"/>
    <w:rsid w:val="008974D1"/>
    <w:rsid w:val="008A0E7D"/>
    <w:rsid w:val="008A1F4F"/>
    <w:rsid w:val="008A3023"/>
    <w:rsid w:val="008A403F"/>
    <w:rsid w:val="008A6815"/>
    <w:rsid w:val="008B1031"/>
    <w:rsid w:val="008B2303"/>
    <w:rsid w:val="008B3027"/>
    <w:rsid w:val="008B34A0"/>
    <w:rsid w:val="008B3FD8"/>
    <w:rsid w:val="008B5740"/>
    <w:rsid w:val="008C0B84"/>
    <w:rsid w:val="008C11CC"/>
    <w:rsid w:val="008C41DA"/>
    <w:rsid w:val="008C553A"/>
    <w:rsid w:val="008C56EE"/>
    <w:rsid w:val="008C588E"/>
    <w:rsid w:val="008C5D59"/>
    <w:rsid w:val="008C6ACD"/>
    <w:rsid w:val="008C6D5F"/>
    <w:rsid w:val="008C7226"/>
    <w:rsid w:val="008D08EB"/>
    <w:rsid w:val="008D1ADE"/>
    <w:rsid w:val="008D60CC"/>
    <w:rsid w:val="008D6B8B"/>
    <w:rsid w:val="008D7B80"/>
    <w:rsid w:val="008E243B"/>
    <w:rsid w:val="008E4184"/>
    <w:rsid w:val="008E549F"/>
    <w:rsid w:val="008E6301"/>
    <w:rsid w:val="008F10BC"/>
    <w:rsid w:val="008F2052"/>
    <w:rsid w:val="008F26ED"/>
    <w:rsid w:val="008F2A38"/>
    <w:rsid w:val="008F3012"/>
    <w:rsid w:val="008F362E"/>
    <w:rsid w:val="008F592B"/>
    <w:rsid w:val="00901D14"/>
    <w:rsid w:val="00903775"/>
    <w:rsid w:val="009109F7"/>
    <w:rsid w:val="00912137"/>
    <w:rsid w:val="00915BED"/>
    <w:rsid w:val="00916B64"/>
    <w:rsid w:val="0092145D"/>
    <w:rsid w:val="009216E6"/>
    <w:rsid w:val="009245DE"/>
    <w:rsid w:val="00930762"/>
    <w:rsid w:val="00930C0C"/>
    <w:rsid w:val="00936B81"/>
    <w:rsid w:val="0094430C"/>
    <w:rsid w:val="00944701"/>
    <w:rsid w:val="00950ED1"/>
    <w:rsid w:val="0095180C"/>
    <w:rsid w:val="00952A7A"/>
    <w:rsid w:val="00953A02"/>
    <w:rsid w:val="0095444E"/>
    <w:rsid w:val="00955C67"/>
    <w:rsid w:val="00957B65"/>
    <w:rsid w:val="00960AFF"/>
    <w:rsid w:val="00963F62"/>
    <w:rsid w:val="00965EFC"/>
    <w:rsid w:val="0097161B"/>
    <w:rsid w:val="00971827"/>
    <w:rsid w:val="009762D2"/>
    <w:rsid w:val="009762F1"/>
    <w:rsid w:val="0097692D"/>
    <w:rsid w:val="009776D2"/>
    <w:rsid w:val="00977EA8"/>
    <w:rsid w:val="0098027E"/>
    <w:rsid w:val="0098140D"/>
    <w:rsid w:val="00981CED"/>
    <w:rsid w:val="00985191"/>
    <w:rsid w:val="00987225"/>
    <w:rsid w:val="00990870"/>
    <w:rsid w:val="00990DCF"/>
    <w:rsid w:val="009920F5"/>
    <w:rsid w:val="00992B56"/>
    <w:rsid w:val="00992CDA"/>
    <w:rsid w:val="00993342"/>
    <w:rsid w:val="00996CE4"/>
    <w:rsid w:val="009A0FB3"/>
    <w:rsid w:val="009A3F36"/>
    <w:rsid w:val="009A48D8"/>
    <w:rsid w:val="009A5ABA"/>
    <w:rsid w:val="009A6C59"/>
    <w:rsid w:val="009A7878"/>
    <w:rsid w:val="009B0888"/>
    <w:rsid w:val="009B33DF"/>
    <w:rsid w:val="009B36BE"/>
    <w:rsid w:val="009B4270"/>
    <w:rsid w:val="009B44CC"/>
    <w:rsid w:val="009B4F1B"/>
    <w:rsid w:val="009B5651"/>
    <w:rsid w:val="009B62E4"/>
    <w:rsid w:val="009B706A"/>
    <w:rsid w:val="009C2007"/>
    <w:rsid w:val="009C4319"/>
    <w:rsid w:val="009D109E"/>
    <w:rsid w:val="009D1CD9"/>
    <w:rsid w:val="009D1F28"/>
    <w:rsid w:val="009D28E5"/>
    <w:rsid w:val="009D4830"/>
    <w:rsid w:val="009D520D"/>
    <w:rsid w:val="009D797A"/>
    <w:rsid w:val="009E026A"/>
    <w:rsid w:val="009E0EC0"/>
    <w:rsid w:val="009E2F98"/>
    <w:rsid w:val="009E3B56"/>
    <w:rsid w:val="009E49B5"/>
    <w:rsid w:val="009E551E"/>
    <w:rsid w:val="009E7066"/>
    <w:rsid w:val="009F1EF8"/>
    <w:rsid w:val="009F4604"/>
    <w:rsid w:val="009F4B78"/>
    <w:rsid w:val="009F606B"/>
    <w:rsid w:val="009F6A62"/>
    <w:rsid w:val="009F6E66"/>
    <w:rsid w:val="009F7888"/>
    <w:rsid w:val="00A007B2"/>
    <w:rsid w:val="00A02AC3"/>
    <w:rsid w:val="00A0539F"/>
    <w:rsid w:val="00A06840"/>
    <w:rsid w:val="00A06EAD"/>
    <w:rsid w:val="00A1293C"/>
    <w:rsid w:val="00A14F9B"/>
    <w:rsid w:val="00A167F1"/>
    <w:rsid w:val="00A1692E"/>
    <w:rsid w:val="00A2085F"/>
    <w:rsid w:val="00A20EC0"/>
    <w:rsid w:val="00A2150B"/>
    <w:rsid w:val="00A215D9"/>
    <w:rsid w:val="00A2292C"/>
    <w:rsid w:val="00A23FC3"/>
    <w:rsid w:val="00A25F1B"/>
    <w:rsid w:val="00A3288D"/>
    <w:rsid w:val="00A329DC"/>
    <w:rsid w:val="00A41135"/>
    <w:rsid w:val="00A41FEB"/>
    <w:rsid w:val="00A42FBA"/>
    <w:rsid w:val="00A44DA6"/>
    <w:rsid w:val="00A50921"/>
    <w:rsid w:val="00A5160D"/>
    <w:rsid w:val="00A56CA4"/>
    <w:rsid w:val="00A602B1"/>
    <w:rsid w:val="00A65F04"/>
    <w:rsid w:val="00A65F2E"/>
    <w:rsid w:val="00A7086D"/>
    <w:rsid w:val="00A71AD5"/>
    <w:rsid w:val="00A76B76"/>
    <w:rsid w:val="00A8073E"/>
    <w:rsid w:val="00A80883"/>
    <w:rsid w:val="00A81BED"/>
    <w:rsid w:val="00A81F78"/>
    <w:rsid w:val="00A82FC6"/>
    <w:rsid w:val="00A855AC"/>
    <w:rsid w:val="00A85A0D"/>
    <w:rsid w:val="00A92270"/>
    <w:rsid w:val="00A9352A"/>
    <w:rsid w:val="00AA10AE"/>
    <w:rsid w:val="00AA329F"/>
    <w:rsid w:val="00AA7B6A"/>
    <w:rsid w:val="00AB593E"/>
    <w:rsid w:val="00AB5D37"/>
    <w:rsid w:val="00AB683F"/>
    <w:rsid w:val="00AB772F"/>
    <w:rsid w:val="00AC1509"/>
    <w:rsid w:val="00AC4A2E"/>
    <w:rsid w:val="00AD1885"/>
    <w:rsid w:val="00AD50BA"/>
    <w:rsid w:val="00AE02E7"/>
    <w:rsid w:val="00AE0F75"/>
    <w:rsid w:val="00AE319E"/>
    <w:rsid w:val="00AE3B2C"/>
    <w:rsid w:val="00AE3B4E"/>
    <w:rsid w:val="00AE410D"/>
    <w:rsid w:val="00AE676F"/>
    <w:rsid w:val="00AE709C"/>
    <w:rsid w:val="00AE7DD9"/>
    <w:rsid w:val="00AF2B38"/>
    <w:rsid w:val="00B004C1"/>
    <w:rsid w:val="00B0168B"/>
    <w:rsid w:val="00B03458"/>
    <w:rsid w:val="00B04B8E"/>
    <w:rsid w:val="00B1072F"/>
    <w:rsid w:val="00B15820"/>
    <w:rsid w:val="00B215D8"/>
    <w:rsid w:val="00B2218A"/>
    <w:rsid w:val="00B246ED"/>
    <w:rsid w:val="00B26DD0"/>
    <w:rsid w:val="00B3350F"/>
    <w:rsid w:val="00B338C8"/>
    <w:rsid w:val="00B341CC"/>
    <w:rsid w:val="00B35321"/>
    <w:rsid w:val="00B35505"/>
    <w:rsid w:val="00B35CB3"/>
    <w:rsid w:val="00B35E0A"/>
    <w:rsid w:val="00B40124"/>
    <w:rsid w:val="00B40B86"/>
    <w:rsid w:val="00B42BB5"/>
    <w:rsid w:val="00B42E03"/>
    <w:rsid w:val="00B443E2"/>
    <w:rsid w:val="00B45573"/>
    <w:rsid w:val="00B46222"/>
    <w:rsid w:val="00B53C1D"/>
    <w:rsid w:val="00B54092"/>
    <w:rsid w:val="00B5444C"/>
    <w:rsid w:val="00B5568B"/>
    <w:rsid w:val="00B557BF"/>
    <w:rsid w:val="00B55BD6"/>
    <w:rsid w:val="00B56147"/>
    <w:rsid w:val="00B5720A"/>
    <w:rsid w:val="00B604A0"/>
    <w:rsid w:val="00B60761"/>
    <w:rsid w:val="00B620A5"/>
    <w:rsid w:val="00B62BB1"/>
    <w:rsid w:val="00B63559"/>
    <w:rsid w:val="00B725C4"/>
    <w:rsid w:val="00B73979"/>
    <w:rsid w:val="00B751B0"/>
    <w:rsid w:val="00B762E0"/>
    <w:rsid w:val="00B83B0A"/>
    <w:rsid w:val="00B83B3D"/>
    <w:rsid w:val="00B86188"/>
    <w:rsid w:val="00B86C54"/>
    <w:rsid w:val="00B874C4"/>
    <w:rsid w:val="00B97AA2"/>
    <w:rsid w:val="00B97B8E"/>
    <w:rsid w:val="00BA00A8"/>
    <w:rsid w:val="00BA0378"/>
    <w:rsid w:val="00BA37A4"/>
    <w:rsid w:val="00BA4FB0"/>
    <w:rsid w:val="00BA6138"/>
    <w:rsid w:val="00BB126F"/>
    <w:rsid w:val="00BB1930"/>
    <w:rsid w:val="00BB3478"/>
    <w:rsid w:val="00BC1447"/>
    <w:rsid w:val="00BC2247"/>
    <w:rsid w:val="00BC5572"/>
    <w:rsid w:val="00BD2624"/>
    <w:rsid w:val="00BD497C"/>
    <w:rsid w:val="00BD57EE"/>
    <w:rsid w:val="00BE4E8A"/>
    <w:rsid w:val="00BF2A79"/>
    <w:rsid w:val="00BF375F"/>
    <w:rsid w:val="00BF5AFF"/>
    <w:rsid w:val="00BF7321"/>
    <w:rsid w:val="00C02372"/>
    <w:rsid w:val="00C044C3"/>
    <w:rsid w:val="00C10453"/>
    <w:rsid w:val="00C12E60"/>
    <w:rsid w:val="00C13BCA"/>
    <w:rsid w:val="00C141B9"/>
    <w:rsid w:val="00C158CF"/>
    <w:rsid w:val="00C16518"/>
    <w:rsid w:val="00C1787D"/>
    <w:rsid w:val="00C20F14"/>
    <w:rsid w:val="00C22B7C"/>
    <w:rsid w:val="00C23B8E"/>
    <w:rsid w:val="00C24434"/>
    <w:rsid w:val="00C261D2"/>
    <w:rsid w:val="00C3184D"/>
    <w:rsid w:val="00C331FD"/>
    <w:rsid w:val="00C33C28"/>
    <w:rsid w:val="00C34DCB"/>
    <w:rsid w:val="00C36D0C"/>
    <w:rsid w:val="00C3708D"/>
    <w:rsid w:val="00C4138A"/>
    <w:rsid w:val="00C429DF"/>
    <w:rsid w:val="00C440B4"/>
    <w:rsid w:val="00C446F9"/>
    <w:rsid w:val="00C462CB"/>
    <w:rsid w:val="00C46F39"/>
    <w:rsid w:val="00C4787A"/>
    <w:rsid w:val="00C47AFE"/>
    <w:rsid w:val="00C5067F"/>
    <w:rsid w:val="00C515C3"/>
    <w:rsid w:val="00C51AA2"/>
    <w:rsid w:val="00C52E43"/>
    <w:rsid w:val="00C56CD4"/>
    <w:rsid w:val="00C609C3"/>
    <w:rsid w:val="00C60E16"/>
    <w:rsid w:val="00C65E4E"/>
    <w:rsid w:val="00C66610"/>
    <w:rsid w:val="00C66648"/>
    <w:rsid w:val="00C66FEF"/>
    <w:rsid w:val="00C70CB4"/>
    <w:rsid w:val="00C727A7"/>
    <w:rsid w:val="00C728D5"/>
    <w:rsid w:val="00C72C16"/>
    <w:rsid w:val="00C72CF7"/>
    <w:rsid w:val="00C75119"/>
    <w:rsid w:val="00C76DD6"/>
    <w:rsid w:val="00C82186"/>
    <w:rsid w:val="00C90B62"/>
    <w:rsid w:val="00C91C08"/>
    <w:rsid w:val="00C959F3"/>
    <w:rsid w:val="00C97F0E"/>
    <w:rsid w:val="00CA06AC"/>
    <w:rsid w:val="00CA1D9E"/>
    <w:rsid w:val="00CA242A"/>
    <w:rsid w:val="00CA27BD"/>
    <w:rsid w:val="00CA2AB6"/>
    <w:rsid w:val="00CA3016"/>
    <w:rsid w:val="00CA36DE"/>
    <w:rsid w:val="00CA4BCC"/>
    <w:rsid w:val="00CA5313"/>
    <w:rsid w:val="00CA68CA"/>
    <w:rsid w:val="00CB01D6"/>
    <w:rsid w:val="00CB311E"/>
    <w:rsid w:val="00CB71E1"/>
    <w:rsid w:val="00CC0ED3"/>
    <w:rsid w:val="00CC1894"/>
    <w:rsid w:val="00CC2EE2"/>
    <w:rsid w:val="00CC31B2"/>
    <w:rsid w:val="00CC3D03"/>
    <w:rsid w:val="00CC45DB"/>
    <w:rsid w:val="00CC5651"/>
    <w:rsid w:val="00CC6632"/>
    <w:rsid w:val="00CC73FF"/>
    <w:rsid w:val="00CD141E"/>
    <w:rsid w:val="00CD45DA"/>
    <w:rsid w:val="00CE2EA4"/>
    <w:rsid w:val="00CE4E78"/>
    <w:rsid w:val="00CE5714"/>
    <w:rsid w:val="00CE6138"/>
    <w:rsid w:val="00CE6F59"/>
    <w:rsid w:val="00CE6FE5"/>
    <w:rsid w:val="00CE7AAB"/>
    <w:rsid w:val="00CF1496"/>
    <w:rsid w:val="00CF1F46"/>
    <w:rsid w:val="00CF2673"/>
    <w:rsid w:val="00CF2DA1"/>
    <w:rsid w:val="00CF43B1"/>
    <w:rsid w:val="00D0283B"/>
    <w:rsid w:val="00D0614B"/>
    <w:rsid w:val="00D06667"/>
    <w:rsid w:val="00D06AD1"/>
    <w:rsid w:val="00D06B49"/>
    <w:rsid w:val="00D15E5D"/>
    <w:rsid w:val="00D17549"/>
    <w:rsid w:val="00D21AC4"/>
    <w:rsid w:val="00D24916"/>
    <w:rsid w:val="00D24D97"/>
    <w:rsid w:val="00D275F5"/>
    <w:rsid w:val="00D343BB"/>
    <w:rsid w:val="00D376F1"/>
    <w:rsid w:val="00D43CA8"/>
    <w:rsid w:val="00D4523D"/>
    <w:rsid w:val="00D4593F"/>
    <w:rsid w:val="00D45BD4"/>
    <w:rsid w:val="00D4775B"/>
    <w:rsid w:val="00D47AB8"/>
    <w:rsid w:val="00D55D94"/>
    <w:rsid w:val="00D56566"/>
    <w:rsid w:val="00D620B4"/>
    <w:rsid w:val="00D625F4"/>
    <w:rsid w:val="00D647A4"/>
    <w:rsid w:val="00D6487A"/>
    <w:rsid w:val="00D648BB"/>
    <w:rsid w:val="00D64E04"/>
    <w:rsid w:val="00D65A5E"/>
    <w:rsid w:val="00D669D1"/>
    <w:rsid w:val="00D7049A"/>
    <w:rsid w:val="00D704F6"/>
    <w:rsid w:val="00D722B1"/>
    <w:rsid w:val="00D725BD"/>
    <w:rsid w:val="00D74A82"/>
    <w:rsid w:val="00D753F6"/>
    <w:rsid w:val="00D7737D"/>
    <w:rsid w:val="00D80897"/>
    <w:rsid w:val="00D81375"/>
    <w:rsid w:val="00D8540E"/>
    <w:rsid w:val="00D85C4D"/>
    <w:rsid w:val="00D8730B"/>
    <w:rsid w:val="00D9072A"/>
    <w:rsid w:val="00D94852"/>
    <w:rsid w:val="00DA039C"/>
    <w:rsid w:val="00DA10B4"/>
    <w:rsid w:val="00DA1641"/>
    <w:rsid w:val="00DA36EA"/>
    <w:rsid w:val="00DA44AA"/>
    <w:rsid w:val="00DA6EBE"/>
    <w:rsid w:val="00DB27CC"/>
    <w:rsid w:val="00DB2A54"/>
    <w:rsid w:val="00DB4EF9"/>
    <w:rsid w:val="00DC29FE"/>
    <w:rsid w:val="00DC430C"/>
    <w:rsid w:val="00DC60FB"/>
    <w:rsid w:val="00DC7319"/>
    <w:rsid w:val="00DC742E"/>
    <w:rsid w:val="00DD38DC"/>
    <w:rsid w:val="00DD63FF"/>
    <w:rsid w:val="00DD7D10"/>
    <w:rsid w:val="00DF1BBF"/>
    <w:rsid w:val="00DF3145"/>
    <w:rsid w:val="00DF4B0E"/>
    <w:rsid w:val="00E01E4B"/>
    <w:rsid w:val="00E062B0"/>
    <w:rsid w:val="00E0711E"/>
    <w:rsid w:val="00E07451"/>
    <w:rsid w:val="00E0770C"/>
    <w:rsid w:val="00E1495E"/>
    <w:rsid w:val="00E14DFA"/>
    <w:rsid w:val="00E17EA5"/>
    <w:rsid w:val="00E229DB"/>
    <w:rsid w:val="00E2494D"/>
    <w:rsid w:val="00E2571A"/>
    <w:rsid w:val="00E26EDC"/>
    <w:rsid w:val="00E2713C"/>
    <w:rsid w:val="00E30B42"/>
    <w:rsid w:val="00E342D7"/>
    <w:rsid w:val="00E34D1F"/>
    <w:rsid w:val="00E35C26"/>
    <w:rsid w:val="00E376BF"/>
    <w:rsid w:val="00E410EA"/>
    <w:rsid w:val="00E41D5C"/>
    <w:rsid w:val="00E43534"/>
    <w:rsid w:val="00E437F7"/>
    <w:rsid w:val="00E51B12"/>
    <w:rsid w:val="00E529F9"/>
    <w:rsid w:val="00E55017"/>
    <w:rsid w:val="00E55416"/>
    <w:rsid w:val="00E557D1"/>
    <w:rsid w:val="00E56282"/>
    <w:rsid w:val="00E57240"/>
    <w:rsid w:val="00E616BF"/>
    <w:rsid w:val="00E658AA"/>
    <w:rsid w:val="00E6656A"/>
    <w:rsid w:val="00E70D30"/>
    <w:rsid w:val="00E716BA"/>
    <w:rsid w:val="00E75977"/>
    <w:rsid w:val="00E76431"/>
    <w:rsid w:val="00E7686D"/>
    <w:rsid w:val="00E813BA"/>
    <w:rsid w:val="00E81576"/>
    <w:rsid w:val="00E8590C"/>
    <w:rsid w:val="00E85F76"/>
    <w:rsid w:val="00E93590"/>
    <w:rsid w:val="00E94506"/>
    <w:rsid w:val="00E95A7B"/>
    <w:rsid w:val="00E969E9"/>
    <w:rsid w:val="00E96ECC"/>
    <w:rsid w:val="00EA01A0"/>
    <w:rsid w:val="00EA155A"/>
    <w:rsid w:val="00EA24D4"/>
    <w:rsid w:val="00EA2851"/>
    <w:rsid w:val="00EA3515"/>
    <w:rsid w:val="00EA55FE"/>
    <w:rsid w:val="00EA5F12"/>
    <w:rsid w:val="00EB0B4F"/>
    <w:rsid w:val="00EB1B59"/>
    <w:rsid w:val="00EB4384"/>
    <w:rsid w:val="00EB6065"/>
    <w:rsid w:val="00EC0826"/>
    <w:rsid w:val="00EC1BC8"/>
    <w:rsid w:val="00EC4E99"/>
    <w:rsid w:val="00EC4EE9"/>
    <w:rsid w:val="00EC7E23"/>
    <w:rsid w:val="00ED3A21"/>
    <w:rsid w:val="00ED54F9"/>
    <w:rsid w:val="00ED6982"/>
    <w:rsid w:val="00EE0218"/>
    <w:rsid w:val="00EE0C78"/>
    <w:rsid w:val="00EE0E54"/>
    <w:rsid w:val="00EE1033"/>
    <w:rsid w:val="00EE114E"/>
    <w:rsid w:val="00EE1A31"/>
    <w:rsid w:val="00EE3834"/>
    <w:rsid w:val="00EF24BB"/>
    <w:rsid w:val="00EF2B90"/>
    <w:rsid w:val="00EF32F6"/>
    <w:rsid w:val="00EF4114"/>
    <w:rsid w:val="00EF448F"/>
    <w:rsid w:val="00EF4634"/>
    <w:rsid w:val="00EF472E"/>
    <w:rsid w:val="00EF4A5A"/>
    <w:rsid w:val="00EF4EC4"/>
    <w:rsid w:val="00EF66A9"/>
    <w:rsid w:val="00EF74D8"/>
    <w:rsid w:val="00F01898"/>
    <w:rsid w:val="00F05EE0"/>
    <w:rsid w:val="00F06985"/>
    <w:rsid w:val="00F07DE8"/>
    <w:rsid w:val="00F156B3"/>
    <w:rsid w:val="00F15FD8"/>
    <w:rsid w:val="00F21A1A"/>
    <w:rsid w:val="00F22813"/>
    <w:rsid w:val="00F22FC8"/>
    <w:rsid w:val="00F23713"/>
    <w:rsid w:val="00F27F36"/>
    <w:rsid w:val="00F30AAB"/>
    <w:rsid w:val="00F32812"/>
    <w:rsid w:val="00F32B8C"/>
    <w:rsid w:val="00F33383"/>
    <w:rsid w:val="00F33D5B"/>
    <w:rsid w:val="00F4030B"/>
    <w:rsid w:val="00F42F65"/>
    <w:rsid w:val="00F444F5"/>
    <w:rsid w:val="00F44B62"/>
    <w:rsid w:val="00F4602E"/>
    <w:rsid w:val="00F46BCF"/>
    <w:rsid w:val="00F47602"/>
    <w:rsid w:val="00F515AF"/>
    <w:rsid w:val="00F53E05"/>
    <w:rsid w:val="00F5550A"/>
    <w:rsid w:val="00F55A56"/>
    <w:rsid w:val="00F56088"/>
    <w:rsid w:val="00F6031D"/>
    <w:rsid w:val="00F6082D"/>
    <w:rsid w:val="00F61303"/>
    <w:rsid w:val="00F65606"/>
    <w:rsid w:val="00F66614"/>
    <w:rsid w:val="00F67764"/>
    <w:rsid w:val="00F705E3"/>
    <w:rsid w:val="00F71232"/>
    <w:rsid w:val="00F74722"/>
    <w:rsid w:val="00F75F45"/>
    <w:rsid w:val="00F82957"/>
    <w:rsid w:val="00F82FAD"/>
    <w:rsid w:val="00F83BD2"/>
    <w:rsid w:val="00F857CA"/>
    <w:rsid w:val="00F9060A"/>
    <w:rsid w:val="00F91B31"/>
    <w:rsid w:val="00F92C2B"/>
    <w:rsid w:val="00F94241"/>
    <w:rsid w:val="00F945CD"/>
    <w:rsid w:val="00F95ECF"/>
    <w:rsid w:val="00F960D9"/>
    <w:rsid w:val="00F96689"/>
    <w:rsid w:val="00F9792C"/>
    <w:rsid w:val="00F97AAA"/>
    <w:rsid w:val="00FA3755"/>
    <w:rsid w:val="00FA4AD8"/>
    <w:rsid w:val="00FB2916"/>
    <w:rsid w:val="00FB2FC7"/>
    <w:rsid w:val="00FB3597"/>
    <w:rsid w:val="00FB53CA"/>
    <w:rsid w:val="00FC1F4C"/>
    <w:rsid w:val="00FC3750"/>
    <w:rsid w:val="00FC487C"/>
    <w:rsid w:val="00FC51A5"/>
    <w:rsid w:val="00FD0B36"/>
    <w:rsid w:val="00FD168A"/>
    <w:rsid w:val="00FD3643"/>
    <w:rsid w:val="00FD553C"/>
    <w:rsid w:val="00FD6F5E"/>
    <w:rsid w:val="00FE087D"/>
    <w:rsid w:val="00FE133D"/>
    <w:rsid w:val="00FE2090"/>
    <w:rsid w:val="00FE359D"/>
    <w:rsid w:val="00FE47EA"/>
    <w:rsid w:val="00FE4D5F"/>
    <w:rsid w:val="00FE68C0"/>
    <w:rsid w:val="00FE7BC4"/>
    <w:rsid w:val="00FF29D4"/>
    <w:rsid w:val="00FF388D"/>
    <w:rsid w:val="00FF478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3B6A4608"/>
  <w14:defaultImageDpi w14:val="3276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33241F"/>
    <w:rPr>
      <w:sz w:val="24"/>
      <w:szCs w:val="24"/>
      <w:lang w:val="de-DE" w:eastAsia="ja-JP"/>
    </w:rPr>
  </w:style>
  <w:style w:type="paragraph" w:styleId="1">
    <w:name w:val="heading 1"/>
    <w:basedOn w:val="a"/>
    <w:next w:val="a"/>
    <w:link w:val="10"/>
    <w:uiPriority w:val="9"/>
    <w:qFormat/>
    <w:rsid w:val="00971827"/>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istory">
    <w:name w:val="History"/>
    <w:basedOn w:val="a"/>
    <w:rsid w:val="005B291B"/>
    <w:pPr>
      <w:spacing w:before="230" w:after="460" w:line="180" w:lineRule="exact"/>
      <w:jc w:val="right"/>
    </w:pPr>
    <w:rPr>
      <w:rFonts w:ascii="Arial" w:hAnsi="Arial"/>
      <w:sz w:val="14"/>
      <w:szCs w:val="16"/>
    </w:rPr>
  </w:style>
  <w:style w:type="paragraph" w:customStyle="1" w:styleId="References">
    <w:name w:val="References"/>
    <w:basedOn w:val="a"/>
    <w:rsid w:val="005B291B"/>
    <w:pPr>
      <w:spacing w:line="200" w:lineRule="exact"/>
      <w:ind w:left="425" w:hanging="425"/>
      <w:jc w:val="both"/>
    </w:pPr>
    <w:rPr>
      <w:sz w:val="15"/>
      <w:szCs w:val="14"/>
      <w:lang w:val="en-GB"/>
    </w:rPr>
  </w:style>
  <w:style w:type="paragraph" w:customStyle="1" w:styleId="HExperimentalSection">
    <w:name w:val="HExperimental_Section"/>
    <w:basedOn w:val="a"/>
    <w:rsid w:val="005B291B"/>
    <w:pPr>
      <w:spacing w:before="460" w:after="230" w:line="230" w:lineRule="atLeast"/>
    </w:pPr>
    <w:rPr>
      <w:i/>
      <w:szCs w:val="20"/>
    </w:rPr>
  </w:style>
  <w:style w:type="paragraph" w:customStyle="1" w:styleId="ExperimentalSection">
    <w:name w:val="ExperimentalSection"/>
    <w:basedOn w:val="a"/>
    <w:rsid w:val="005B291B"/>
    <w:pPr>
      <w:spacing w:after="240" w:line="200" w:lineRule="exact"/>
      <w:ind w:firstLine="170"/>
      <w:jc w:val="both"/>
    </w:pPr>
    <w:rPr>
      <w:sz w:val="16"/>
      <w:szCs w:val="14"/>
      <w:lang w:val="en-GB"/>
    </w:rPr>
  </w:style>
  <w:style w:type="paragraph" w:customStyle="1" w:styleId="FNB">
    <w:name w:val="FNB"/>
    <w:basedOn w:val="a"/>
    <w:link w:val="FNBChar"/>
    <w:rsid w:val="005B291B"/>
    <w:pPr>
      <w:widowControl w:val="0"/>
      <w:spacing w:after="40" w:line="160" w:lineRule="exact"/>
      <w:ind w:left="567" w:right="4434" w:hanging="567"/>
      <w:jc w:val="both"/>
    </w:pPr>
    <w:rPr>
      <w:rFonts w:ascii="Times" w:hAnsi="Times"/>
      <w:sz w:val="14"/>
      <w:szCs w:val="3276"/>
      <w:lang w:val="en-GB" w:eastAsia="de-DE"/>
    </w:rPr>
  </w:style>
  <w:style w:type="character" w:customStyle="1" w:styleId="FNBChar">
    <w:name w:val="FNB Char"/>
    <w:link w:val="FNB"/>
    <w:rsid w:val="005B291B"/>
    <w:rPr>
      <w:rFonts w:ascii="Times" w:hAnsi="Times"/>
      <w:sz w:val="14"/>
      <w:szCs w:val="3276"/>
      <w:lang w:val="en-GB" w:eastAsia="de-DE" w:bidi="ar-SA"/>
    </w:rPr>
  </w:style>
  <w:style w:type="paragraph" w:customStyle="1" w:styleId="Ack">
    <w:name w:val="Ack"/>
    <w:basedOn w:val="a"/>
    <w:rsid w:val="005B291B"/>
  </w:style>
  <w:style w:type="paragraph" w:customStyle="1" w:styleId="TableCaption">
    <w:name w:val="TableCaption"/>
    <w:basedOn w:val="a"/>
    <w:rsid w:val="006511FB"/>
    <w:pPr>
      <w:spacing w:after="120" w:line="190" w:lineRule="exact"/>
      <w:jc w:val="both"/>
    </w:pPr>
    <w:rPr>
      <w:rFonts w:ascii="Arial" w:hAnsi="Arial"/>
      <w:sz w:val="16"/>
      <w:szCs w:val="14"/>
      <w:lang w:val="en-GB"/>
    </w:rPr>
  </w:style>
  <w:style w:type="paragraph" w:customStyle="1" w:styleId="TableHead">
    <w:name w:val="TableHead"/>
    <w:basedOn w:val="TableCaption"/>
    <w:rsid w:val="006511FB"/>
    <w:pPr>
      <w:pBdr>
        <w:top w:val="single" w:sz="4" w:space="4" w:color="FFFFFF"/>
        <w:left w:val="single" w:sz="4" w:space="4" w:color="FFFFFF"/>
        <w:bottom w:val="single" w:sz="4" w:space="4" w:color="FFFFFF"/>
        <w:right w:val="single" w:sz="4" w:space="4" w:color="FFFFFF"/>
      </w:pBdr>
      <w:spacing w:after="0"/>
    </w:pPr>
  </w:style>
  <w:style w:type="paragraph" w:customStyle="1" w:styleId="TableBody">
    <w:name w:val="TableBody"/>
    <w:basedOn w:val="TableHead"/>
    <w:rsid w:val="006511FB"/>
  </w:style>
  <w:style w:type="paragraph" w:customStyle="1" w:styleId="TableFoot">
    <w:name w:val="TableFoot"/>
    <w:basedOn w:val="TableBody"/>
    <w:rsid w:val="006511FB"/>
    <w:pPr>
      <w:spacing w:before="60" w:after="60"/>
    </w:pPr>
  </w:style>
  <w:style w:type="paragraph" w:customStyle="1" w:styleId="SchemeCaption">
    <w:name w:val="SchemeCaption"/>
    <w:basedOn w:val="a"/>
    <w:rsid w:val="006511FB"/>
    <w:pPr>
      <w:spacing w:before="230" w:after="460" w:line="190" w:lineRule="exact"/>
      <w:jc w:val="both"/>
    </w:pPr>
    <w:rPr>
      <w:rFonts w:ascii="Arial" w:hAnsi="Arial"/>
      <w:sz w:val="16"/>
      <w:szCs w:val="14"/>
      <w:lang w:val="en-GB"/>
    </w:rPr>
  </w:style>
  <w:style w:type="paragraph" w:styleId="a3">
    <w:name w:val="footnote text"/>
    <w:basedOn w:val="a"/>
    <w:semiHidden/>
    <w:rsid w:val="00D81375"/>
    <w:pPr>
      <w:keepLines/>
      <w:widowControl w:val="0"/>
      <w:jc w:val="both"/>
    </w:pPr>
    <w:rPr>
      <w:rFonts w:eastAsia="Times New Roman"/>
      <w:sz w:val="20"/>
      <w:szCs w:val="20"/>
      <w:lang w:val="en-GB" w:eastAsia="ro-RO"/>
    </w:rPr>
  </w:style>
  <w:style w:type="paragraph" w:customStyle="1" w:styleId="STOE">
    <w:name w:val="STOE"/>
    <w:basedOn w:val="a"/>
    <w:link w:val="STOEChar1"/>
    <w:rsid w:val="00D81375"/>
    <w:pPr>
      <w:widowControl w:val="0"/>
      <w:spacing w:line="236" w:lineRule="exact"/>
      <w:ind w:right="4434"/>
      <w:jc w:val="both"/>
    </w:pPr>
    <w:rPr>
      <w:rFonts w:ascii="Times" w:hAnsi="Times"/>
      <w:sz w:val="18"/>
      <w:szCs w:val="3276"/>
      <w:lang w:val="en-GB" w:eastAsia="de-DE"/>
    </w:rPr>
  </w:style>
  <w:style w:type="character" w:customStyle="1" w:styleId="STOEChar1">
    <w:name w:val="STOE Char1"/>
    <w:link w:val="STOE"/>
    <w:rsid w:val="00D81375"/>
    <w:rPr>
      <w:rFonts w:ascii="Times" w:hAnsi="Times"/>
      <w:sz w:val="18"/>
      <w:szCs w:val="3276"/>
      <w:lang w:val="en-GB" w:eastAsia="de-DE" w:bidi="ar-SA"/>
    </w:rPr>
  </w:style>
  <w:style w:type="paragraph" w:styleId="a4">
    <w:name w:val="Balloon Text"/>
    <w:basedOn w:val="a"/>
    <w:semiHidden/>
    <w:rsid w:val="00D81375"/>
    <w:rPr>
      <w:rFonts w:ascii="Tahoma" w:hAnsi="Tahoma" w:cs="Tahoma"/>
      <w:sz w:val="16"/>
      <w:szCs w:val="16"/>
    </w:rPr>
  </w:style>
  <w:style w:type="paragraph" w:styleId="a5">
    <w:name w:val="header"/>
    <w:basedOn w:val="a"/>
    <w:link w:val="a6"/>
    <w:rsid w:val="00881456"/>
    <w:pPr>
      <w:tabs>
        <w:tab w:val="center" w:pos="4536"/>
        <w:tab w:val="right" w:pos="9072"/>
      </w:tabs>
    </w:pPr>
    <w:rPr>
      <w:lang w:val="x-none"/>
    </w:rPr>
  </w:style>
  <w:style w:type="paragraph" w:styleId="a7">
    <w:name w:val="footer"/>
    <w:basedOn w:val="a"/>
    <w:link w:val="a8"/>
    <w:uiPriority w:val="99"/>
    <w:rsid w:val="00881456"/>
    <w:pPr>
      <w:tabs>
        <w:tab w:val="center" w:pos="4536"/>
        <w:tab w:val="right" w:pos="9072"/>
      </w:tabs>
    </w:pPr>
  </w:style>
  <w:style w:type="paragraph" w:customStyle="1" w:styleId="Title1">
    <w:name w:val="Title1"/>
    <w:basedOn w:val="a"/>
    <w:rsid w:val="00004A23"/>
    <w:rPr>
      <w:b/>
      <w:lang w:val="en-US"/>
    </w:rPr>
  </w:style>
  <w:style w:type="paragraph" w:customStyle="1" w:styleId="AuthorsFull">
    <w:name w:val="Authors Full"/>
    <w:basedOn w:val="a"/>
    <w:rsid w:val="00004A23"/>
    <w:rPr>
      <w:i/>
      <w:lang w:val="en-US"/>
    </w:rPr>
  </w:style>
  <w:style w:type="paragraph" w:customStyle="1" w:styleId="dedication">
    <w:name w:val="dedication"/>
    <w:basedOn w:val="a"/>
    <w:rsid w:val="00004A23"/>
    <w:rPr>
      <w:i/>
      <w:lang w:val="en-US"/>
    </w:rPr>
  </w:style>
  <w:style w:type="paragraph" w:customStyle="1" w:styleId="Addresses">
    <w:name w:val="Addresses"/>
    <w:basedOn w:val="a"/>
    <w:rsid w:val="00004A23"/>
    <w:rPr>
      <w:lang w:val="en-US"/>
    </w:rPr>
  </w:style>
  <w:style w:type="paragraph" w:customStyle="1" w:styleId="Acknowledgements">
    <w:name w:val="Acknowledgements"/>
    <w:basedOn w:val="a"/>
    <w:rsid w:val="00004A23"/>
    <w:rPr>
      <w:lang w:val="en-US"/>
    </w:rPr>
  </w:style>
  <w:style w:type="paragraph" w:customStyle="1" w:styleId="Abstract">
    <w:name w:val="Abstract"/>
    <w:basedOn w:val="a"/>
    <w:autoRedefine/>
    <w:rsid w:val="00C261D2"/>
    <w:pPr>
      <w:spacing w:line="360" w:lineRule="auto"/>
      <w:jc w:val="both"/>
    </w:pPr>
    <w:rPr>
      <w:lang w:val="en-US"/>
    </w:rPr>
  </w:style>
  <w:style w:type="paragraph" w:customStyle="1" w:styleId="Head1">
    <w:name w:val="Head 1"/>
    <w:basedOn w:val="a"/>
    <w:autoRedefine/>
    <w:rsid w:val="00833CAE"/>
    <w:pPr>
      <w:spacing w:line="360" w:lineRule="auto"/>
      <w:jc w:val="both"/>
    </w:pPr>
    <w:rPr>
      <w:rFonts w:eastAsia="宋体"/>
      <w:lang w:val="en-US"/>
    </w:rPr>
  </w:style>
  <w:style w:type="paragraph" w:customStyle="1" w:styleId="Head2">
    <w:name w:val="Head 2"/>
    <w:basedOn w:val="a"/>
    <w:autoRedefine/>
    <w:rsid w:val="00004A23"/>
    <w:pPr>
      <w:spacing w:line="360" w:lineRule="auto"/>
    </w:pPr>
    <w:rPr>
      <w:i/>
      <w:lang w:val="en-US"/>
    </w:rPr>
  </w:style>
  <w:style w:type="paragraph" w:customStyle="1" w:styleId="dates">
    <w:name w:val="dates"/>
    <w:basedOn w:val="a"/>
    <w:rsid w:val="00004A23"/>
    <w:pPr>
      <w:jc w:val="right"/>
    </w:pPr>
    <w:rPr>
      <w:lang w:val="en-US"/>
    </w:rPr>
  </w:style>
  <w:style w:type="paragraph" w:customStyle="1" w:styleId="Literature">
    <w:name w:val="Literature"/>
    <w:basedOn w:val="a"/>
    <w:rsid w:val="00004A23"/>
    <w:pPr>
      <w:spacing w:line="480" w:lineRule="auto"/>
    </w:pPr>
  </w:style>
  <w:style w:type="paragraph" w:customStyle="1" w:styleId="Legend">
    <w:name w:val="Legend"/>
    <w:basedOn w:val="a"/>
    <w:rsid w:val="00004A23"/>
    <w:rPr>
      <w:lang w:val="en-US"/>
    </w:rPr>
  </w:style>
  <w:style w:type="paragraph" w:customStyle="1" w:styleId="MainText">
    <w:name w:val="Main Text"/>
    <w:basedOn w:val="a"/>
    <w:link w:val="MainTextChar"/>
    <w:rsid w:val="00004A23"/>
    <w:pPr>
      <w:spacing w:line="480" w:lineRule="auto"/>
    </w:pPr>
    <w:rPr>
      <w:lang w:val="en-US"/>
    </w:rPr>
  </w:style>
  <w:style w:type="paragraph" w:customStyle="1" w:styleId="Tableofcontents">
    <w:name w:val="Table of contents"/>
    <w:basedOn w:val="a"/>
    <w:autoRedefine/>
    <w:rsid w:val="00004A23"/>
    <w:rPr>
      <w:lang w:val="en-US"/>
    </w:rPr>
  </w:style>
  <w:style w:type="paragraph" w:customStyle="1" w:styleId="ExperimentalText">
    <w:name w:val="Experimental Text"/>
    <w:basedOn w:val="a"/>
    <w:link w:val="ExperimentalTextChar"/>
    <w:rsid w:val="00004A23"/>
    <w:pPr>
      <w:spacing w:line="480" w:lineRule="auto"/>
    </w:pPr>
    <w:rPr>
      <w:lang w:val="en-US"/>
    </w:rPr>
  </w:style>
  <w:style w:type="character" w:customStyle="1" w:styleId="ExperimentalTextChar">
    <w:name w:val="Experimental Text Char"/>
    <w:link w:val="ExperimentalText"/>
    <w:rsid w:val="00004A23"/>
    <w:rPr>
      <w:rFonts w:eastAsia="MS Mincho"/>
      <w:sz w:val="24"/>
      <w:szCs w:val="24"/>
      <w:lang w:val="en-US" w:eastAsia="ja-JP" w:bidi="ar-SA"/>
    </w:rPr>
  </w:style>
  <w:style w:type="character" w:customStyle="1" w:styleId="MainTextChar">
    <w:name w:val="Main Text Char"/>
    <w:link w:val="MainText"/>
    <w:rsid w:val="00004A23"/>
    <w:rPr>
      <w:rFonts w:eastAsia="MS Mincho"/>
      <w:sz w:val="24"/>
      <w:szCs w:val="24"/>
      <w:lang w:val="en-US" w:eastAsia="ja-JP" w:bidi="ar-SA"/>
    </w:rPr>
  </w:style>
  <w:style w:type="paragraph" w:customStyle="1" w:styleId="Title2">
    <w:name w:val="Title2"/>
    <w:basedOn w:val="a"/>
    <w:rsid w:val="002D16A0"/>
    <w:rPr>
      <w:b/>
      <w:lang w:val="en-US"/>
    </w:rPr>
  </w:style>
  <w:style w:type="paragraph" w:customStyle="1" w:styleId="Dedication0">
    <w:name w:val="Dedication"/>
    <w:basedOn w:val="a"/>
    <w:autoRedefine/>
    <w:rsid w:val="00322D5B"/>
    <w:rPr>
      <w:lang w:val="en-US"/>
    </w:rPr>
  </w:style>
  <w:style w:type="paragraph" w:customStyle="1" w:styleId="Maintext0">
    <w:name w:val="Main text"/>
    <w:basedOn w:val="a"/>
    <w:link w:val="MaintextChar0"/>
    <w:autoRedefine/>
    <w:rsid w:val="0019723B"/>
    <w:pPr>
      <w:spacing w:line="480" w:lineRule="auto"/>
    </w:pPr>
    <w:rPr>
      <w:lang w:val="en-US"/>
    </w:rPr>
  </w:style>
  <w:style w:type="character" w:customStyle="1" w:styleId="MaintextChar0">
    <w:name w:val="Main text Char"/>
    <w:link w:val="Maintext0"/>
    <w:rsid w:val="0019723B"/>
    <w:rPr>
      <w:sz w:val="24"/>
      <w:szCs w:val="24"/>
      <w:lang w:val="en-US" w:eastAsia="ja-JP"/>
    </w:rPr>
  </w:style>
  <w:style w:type="paragraph" w:customStyle="1" w:styleId="Biography">
    <w:name w:val="Biography"/>
    <w:basedOn w:val="a"/>
    <w:autoRedefine/>
    <w:rsid w:val="00562E2B"/>
    <w:rPr>
      <w:i/>
      <w:lang w:val="en-US"/>
    </w:rPr>
  </w:style>
  <w:style w:type="character" w:customStyle="1" w:styleId="a6">
    <w:name w:val="页眉 字符"/>
    <w:link w:val="a5"/>
    <w:rsid w:val="00414465"/>
    <w:rPr>
      <w:sz w:val="24"/>
      <w:szCs w:val="24"/>
      <w:lang w:eastAsia="ja-JP"/>
    </w:rPr>
  </w:style>
  <w:style w:type="character" w:styleId="a9">
    <w:name w:val="annotation reference"/>
    <w:uiPriority w:val="99"/>
    <w:semiHidden/>
    <w:unhideWhenUsed/>
    <w:rsid w:val="00664F6D"/>
    <w:rPr>
      <w:sz w:val="16"/>
      <w:szCs w:val="16"/>
    </w:rPr>
  </w:style>
  <w:style w:type="paragraph" w:styleId="aa">
    <w:name w:val="annotation text"/>
    <w:basedOn w:val="a"/>
    <w:link w:val="ab"/>
    <w:uiPriority w:val="99"/>
    <w:semiHidden/>
    <w:unhideWhenUsed/>
    <w:rsid w:val="00664F6D"/>
    <w:rPr>
      <w:sz w:val="20"/>
      <w:szCs w:val="20"/>
      <w:lang w:val="x-none"/>
    </w:rPr>
  </w:style>
  <w:style w:type="character" w:customStyle="1" w:styleId="ab">
    <w:name w:val="批注文字 字符"/>
    <w:link w:val="aa"/>
    <w:uiPriority w:val="99"/>
    <w:semiHidden/>
    <w:rsid w:val="00664F6D"/>
    <w:rPr>
      <w:lang w:eastAsia="ja-JP"/>
    </w:rPr>
  </w:style>
  <w:style w:type="paragraph" w:styleId="ac">
    <w:name w:val="annotation subject"/>
    <w:basedOn w:val="aa"/>
    <w:next w:val="aa"/>
    <w:link w:val="ad"/>
    <w:uiPriority w:val="99"/>
    <w:semiHidden/>
    <w:unhideWhenUsed/>
    <w:rsid w:val="00664F6D"/>
    <w:rPr>
      <w:b/>
      <w:bCs/>
    </w:rPr>
  </w:style>
  <w:style w:type="character" w:customStyle="1" w:styleId="ad">
    <w:name w:val="批注主题 字符"/>
    <w:link w:val="ac"/>
    <w:uiPriority w:val="99"/>
    <w:semiHidden/>
    <w:rsid w:val="00664F6D"/>
    <w:rPr>
      <w:b/>
      <w:bCs/>
      <w:lang w:eastAsia="ja-JP"/>
    </w:rPr>
  </w:style>
  <w:style w:type="character" w:customStyle="1" w:styleId="a8">
    <w:name w:val="页脚 字符"/>
    <w:link w:val="a7"/>
    <w:uiPriority w:val="99"/>
    <w:rsid w:val="007B7A09"/>
    <w:rPr>
      <w:sz w:val="24"/>
      <w:szCs w:val="24"/>
      <w:lang w:eastAsia="ja-JP"/>
    </w:rPr>
  </w:style>
  <w:style w:type="character" w:customStyle="1" w:styleId="fontstyle01">
    <w:name w:val="fontstyle01"/>
    <w:basedOn w:val="a0"/>
    <w:rsid w:val="001C12F8"/>
    <w:rPr>
      <w:rFonts w:ascii="LMRoman7-Regular" w:hAnsi="LMRoman7-Regular" w:hint="default"/>
      <w:b w:val="0"/>
      <w:bCs w:val="0"/>
      <w:i w:val="0"/>
      <w:iCs w:val="0"/>
      <w:color w:val="000000"/>
      <w:sz w:val="14"/>
      <w:szCs w:val="14"/>
    </w:rPr>
  </w:style>
  <w:style w:type="paragraph" w:customStyle="1" w:styleId="src">
    <w:name w:val="src"/>
    <w:basedOn w:val="a"/>
    <w:qFormat/>
    <w:rsid w:val="00833CAE"/>
    <w:pPr>
      <w:spacing w:before="100" w:beforeAutospacing="1" w:after="100" w:afterAutospacing="1"/>
    </w:pPr>
    <w:rPr>
      <w:rFonts w:ascii="宋体" w:eastAsia="宋体" w:hAnsi="宋体" w:cs="宋体"/>
      <w:lang w:val="en-US" w:eastAsia="zh-CN"/>
    </w:rPr>
  </w:style>
  <w:style w:type="paragraph" w:customStyle="1" w:styleId="2">
    <w:name w:val="书目2"/>
    <w:basedOn w:val="a"/>
    <w:next w:val="a"/>
    <w:uiPriority w:val="37"/>
    <w:unhideWhenUsed/>
    <w:qFormat/>
    <w:rsid w:val="00833CAE"/>
    <w:pPr>
      <w:widowControl w:val="0"/>
      <w:jc w:val="both"/>
    </w:pPr>
    <w:rPr>
      <w:rFonts w:asciiTheme="minorHAnsi" w:eastAsiaTheme="minorEastAsia" w:hAnsiTheme="minorHAnsi" w:cstheme="minorBidi"/>
      <w:kern w:val="2"/>
      <w:sz w:val="21"/>
      <w:szCs w:val="22"/>
      <w:lang w:val="en-US" w:eastAsia="zh-CN"/>
    </w:rPr>
  </w:style>
  <w:style w:type="table" w:styleId="ae">
    <w:name w:val="Table Grid"/>
    <w:basedOn w:val="a1"/>
    <w:uiPriority w:val="39"/>
    <w:qFormat/>
    <w:rsid w:val="00CA3016"/>
    <w:pPr>
      <w:widowControl w:val="0"/>
      <w:jc w:val="both"/>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List Paragraph"/>
    <w:basedOn w:val="a"/>
    <w:uiPriority w:val="34"/>
    <w:qFormat/>
    <w:rsid w:val="00B45573"/>
    <w:pPr>
      <w:widowControl w:val="0"/>
      <w:ind w:firstLineChars="200" w:firstLine="420"/>
      <w:jc w:val="both"/>
    </w:pPr>
    <w:rPr>
      <w:rFonts w:asciiTheme="minorHAnsi" w:eastAsiaTheme="minorEastAsia" w:hAnsiTheme="minorHAnsi" w:cstheme="minorBidi"/>
      <w:kern w:val="2"/>
      <w:sz w:val="21"/>
      <w:szCs w:val="22"/>
      <w:lang w:val="en-US" w:eastAsia="zh-CN"/>
    </w:rPr>
  </w:style>
  <w:style w:type="paragraph" w:styleId="af0">
    <w:name w:val="Bibliography"/>
    <w:basedOn w:val="a"/>
    <w:next w:val="a"/>
    <w:uiPriority w:val="37"/>
    <w:unhideWhenUsed/>
    <w:rsid w:val="00971827"/>
  </w:style>
  <w:style w:type="paragraph" w:customStyle="1" w:styleId="SMHeading">
    <w:name w:val="SM Heading"/>
    <w:basedOn w:val="1"/>
    <w:qFormat/>
    <w:rsid w:val="00971827"/>
    <w:pPr>
      <w:keepLines w:val="0"/>
      <w:spacing w:before="240" w:after="60" w:line="240" w:lineRule="auto"/>
    </w:pPr>
    <w:rPr>
      <w:rFonts w:eastAsiaTheme="minorEastAsia"/>
      <w:kern w:val="32"/>
      <w:sz w:val="24"/>
      <w:szCs w:val="24"/>
      <w:lang w:val="en-US" w:eastAsia="en-US"/>
    </w:rPr>
  </w:style>
  <w:style w:type="paragraph" w:customStyle="1" w:styleId="SMText">
    <w:name w:val="SM Text"/>
    <w:basedOn w:val="a"/>
    <w:qFormat/>
    <w:rsid w:val="00971827"/>
    <w:pPr>
      <w:ind w:firstLine="480"/>
    </w:pPr>
    <w:rPr>
      <w:rFonts w:eastAsiaTheme="minorEastAsia"/>
      <w:szCs w:val="20"/>
      <w:lang w:val="en-US" w:eastAsia="en-US"/>
    </w:rPr>
  </w:style>
  <w:style w:type="character" w:customStyle="1" w:styleId="10">
    <w:name w:val="标题 1 字符"/>
    <w:basedOn w:val="a0"/>
    <w:link w:val="1"/>
    <w:uiPriority w:val="9"/>
    <w:rsid w:val="00971827"/>
    <w:rPr>
      <w:b/>
      <w:bCs/>
      <w:kern w:val="44"/>
      <w:sz w:val="44"/>
      <w:szCs w:val="44"/>
      <w:lang w:val="de-DE" w:eastAsia="ja-JP"/>
    </w:rPr>
  </w:style>
  <w:style w:type="character" w:customStyle="1" w:styleId="fontstyle31">
    <w:name w:val="fontstyle31"/>
    <w:basedOn w:val="a0"/>
    <w:qFormat/>
    <w:rsid w:val="00971827"/>
    <w:rPr>
      <w:rFonts w:ascii="TimesNewRomanPSMT" w:hAnsi="TimesNewRomanPSMT" w:hint="default"/>
      <w:color w:val="000000"/>
      <w:sz w:val="24"/>
      <w:szCs w:val="24"/>
    </w:rPr>
  </w:style>
  <w:style w:type="character" w:styleId="af1">
    <w:name w:val="Placeholder Text"/>
    <w:basedOn w:val="a0"/>
    <w:uiPriority w:val="99"/>
    <w:semiHidden/>
    <w:rsid w:val="000837B2"/>
    <w:rPr>
      <w:color w:val="808080"/>
    </w:rPr>
  </w:style>
  <w:style w:type="character" w:styleId="af2">
    <w:name w:val="Hyperlink"/>
    <w:basedOn w:val="a0"/>
    <w:uiPriority w:val="99"/>
    <w:unhideWhenUsed/>
    <w:rsid w:val="00665854"/>
    <w:rPr>
      <w:color w:val="0563C1" w:themeColor="hyperlink"/>
      <w:u w:val="single"/>
    </w:rPr>
  </w:style>
  <w:style w:type="character" w:styleId="af3">
    <w:name w:val="Unresolved Mention"/>
    <w:basedOn w:val="a0"/>
    <w:uiPriority w:val="99"/>
    <w:semiHidden/>
    <w:unhideWhenUsed/>
    <w:rsid w:val="00665854"/>
    <w:rPr>
      <w:color w:val="605E5C"/>
      <w:shd w:val="clear" w:color="auto" w:fill="E1DFDD"/>
    </w:rPr>
  </w:style>
  <w:style w:type="character" w:styleId="af4">
    <w:name w:val="line number"/>
    <w:basedOn w:val="a0"/>
    <w:uiPriority w:val="99"/>
    <w:semiHidden/>
    <w:unhideWhenUsed/>
    <w:rsid w:val="00306DA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50948099">
      <w:bodyDiv w:val="1"/>
      <w:marLeft w:val="0"/>
      <w:marRight w:val="0"/>
      <w:marTop w:val="0"/>
      <w:marBottom w:val="0"/>
      <w:divBdr>
        <w:top w:val="none" w:sz="0" w:space="0" w:color="auto"/>
        <w:left w:val="none" w:sz="0" w:space="0" w:color="auto"/>
        <w:bottom w:val="none" w:sz="0" w:space="0" w:color="auto"/>
        <w:right w:val="none" w:sz="0" w:space="0" w:color="auto"/>
      </w:divBdr>
    </w:div>
    <w:div w:id="997197505">
      <w:bodyDiv w:val="1"/>
      <w:marLeft w:val="0"/>
      <w:marRight w:val="0"/>
      <w:marTop w:val="0"/>
      <w:marBottom w:val="0"/>
      <w:divBdr>
        <w:top w:val="none" w:sz="0" w:space="0" w:color="auto"/>
        <w:left w:val="none" w:sz="0" w:space="0" w:color="auto"/>
        <w:bottom w:val="none" w:sz="0" w:space="0" w:color="auto"/>
        <w:right w:val="none" w:sz="0" w:space="0" w:color="auto"/>
      </w:divBdr>
    </w:div>
    <w:div w:id="1233849479">
      <w:bodyDiv w:val="1"/>
      <w:marLeft w:val="0"/>
      <w:marRight w:val="0"/>
      <w:marTop w:val="0"/>
      <w:marBottom w:val="0"/>
      <w:divBdr>
        <w:top w:val="none" w:sz="0" w:space="0" w:color="auto"/>
        <w:left w:val="none" w:sz="0" w:space="0" w:color="auto"/>
        <w:bottom w:val="none" w:sz="0" w:space="0" w:color="auto"/>
        <w:right w:val="none" w:sz="0" w:space="0" w:color="auto"/>
      </w:divBdr>
    </w:div>
    <w:div w:id="1415975103">
      <w:bodyDiv w:val="1"/>
      <w:marLeft w:val="0"/>
      <w:marRight w:val="0"/>
      <w:marTop w:val="0"/>
      <w:marBottom w:val="0"/>
      <w:divBdr>
        <w:top w:val="none" w:sz="0" w:space="0" w:color="auto"/>
        <w:left w:val="none" w:sz="0" w:space="0" w:color="auto"/>
        <w:bottom w:val="none" w:sz="0" w:space="0" w:color="auto"/>
        <w:right w:val="none" w:sz="0" w:space="0" w:color="auto"/>
      </w:divBdr>
    </w:div>
    <w:div w:id="1519394932">
      <w:bodyDiv w:val="1"/>
      <w:marLeft w:val="0"/>
      <w:marRight w:val="0"/>
      <w:marTop w:val="0"/>
      <w:marBottom w:val="0"/>
      <w:divBdr>
        <w:top w:val="none" w:sz="0" w:space="0" w:color="auto"/>
        <w:left w:val="none" w:sz="0" w:space="0" w:color="auto"/>
        <w:bottom w:val="none" w:sz="0" w:space="0" w:color="auto"/>
        <w:right w:val="none" w:sz="0" w:space="0" w:color="auto"/>
      </w:divBdr>
    </w:div>
    <w:div w:id="1675449711">
      <w:bodyDiv w:val="1"/>
      <w:marLeft w:val="0"/>
      <w:marRight w:val="0"/>
      <w:marTop w:val="0"/>
      <w:marBottom w:val="0"/>
      <w:divBdr>
        <w:top w:val="none" w:sz="0" w:space="0" w:color="auto"/>
        <w:left w:val="none" w:sz="0" w:space="0" w:color="auto"/>
        <w:bottom w:val="none" w:sz="0" w:space="0" w:color="auto"/>
        <w:right w:val="none" w:sz="0" w:space="0" w:color="auto"/>
      </w:divBdr>
    </w:div>
    <w:div w:id="1711808029">
      <w:bodyDiv w:val="1"/>
      <w:marLeft w:val="0"/>
      <w:marRight w:val="0"/>
      <w:marTop w:val="0"/>
      <w:marBottom w:val="0"/>
      <w:divBdr>
        <w:top w:val="none" w:sz="0" w:space="0" w:color="auto"/>
        <w:left w:val="none" w:sz="0" w:space="0" w:color="auto"/>
        <w:bottom w:val="none" w:sz="0" w:space="0" w:color="auto"/>
        <w:right w:val="none" w:sz="0" w:space="0" w:color="auto"/>
      </w:divBdr>
    </w:div>
    <w:div w:id="2079858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microsoft.com/office/2007/relationships/hdphoto" Target="media/hdphoto1.wdp"/><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microsoft.com/office/2007/relationships/hdphoto" Target="media/hdphoto2.wdp"/><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5.png"/><Relationship Id="rId23" Type="http://schemas.openxmlformats.org/officeDocument/2006/relationships/image" Target="media/image10.png"/><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microsoft.com/office/2007/relationships/hdphoto" Target="media/hdphoto3.wdp"/><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ontrolsStorage xmlns="urn:schemas-microsoft-com.VSTO2008Demos.ControlsStorage">
  <Controls>AAEAAAD/////AQAAAAAAAAAMAgAAAEVDaGVtNFdvcmQuQ29yZSwgVmVyc2lvbj0xLjAuMC4wLCBDdWx0dXJlPW5ldXRyYWwsIFB1YmxpY0tleVRva2VuPW51bGwHAQAAAAABAAAAAAAAAAQgQ2hlbTRXb3JkLkNvcmUuQ29udHJvbFByb3BlcnRpZXMCAAAACw==</Controls>
</ControlsStorage>
</file>

<file path=customXml/item3.xml><?xml version="1.0" encoding="utf-8"?>
<ct:contentTypeSchema xmlns:ct="http://schemas.microsoft.com/office/2006/metadata/contentType" xmlns:ma="http://schemas.microsoft.com/office/2006/metadata/properties/metaAttributes" ct:_="" ma:_="" ma:contentTypeName="Dokument" ma:contentTypeID="0x01010070446C3525B3CB46BD92ABA5C2617223" ma:contentTypeVersion="12" ma:contentTypeDescription="Ein neues Dokument erstellen." ma:contentTypeScope="" ma:versionID="ace6bbd061d3e3241e07436f437a906c">
  <xsd:schema xmlns:xsd="http://www.w3.org/2001/XMLSchema" xmlns:xs="http://www.w3.org/2001/XMLSchema" xmlns:p="http://schemas.microsoft.com/office/2006/metadata/properties" xmlns:ns2="981f2fdf-0e4d-4708-9882-12f25bf7d4fe" xmlns:ns3="4fe7dd48-639f-4daa-8770-f50527565b0b" targetNamespace="http://schemas.microsoft.com/office/2006/metadata/properties" ma:root="true" ma:fieldsID="645148a839964f4ba651d3ea90aa0208" ns2:_="" ns3:_="">
    <xsd:import namespace="981f2fdf-0e4d-4708-9882-12f25bf7d4fe"/>
    <xsd:import namespace="4fe7dd48-639f-4daa-8770-f50527565b0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3:SharedWithUsers" minOccurs="0"/>
                <xsd:element ref="ns3:SharedWithDetail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81f2fdf-0e4d-4708-9882-12f25bf7d4f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7dd48-639f-4daa-8770-f50527565b0b"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886F76-A765-4714-B899-7AC2DC4334A1}">
  <ds:schemaRefs>
    <ds:schemaRef ds:uri="http://schemas.microsoft.com/sharepoint/v3/contenttype/forms"/>
  </ds:schemaRefs>
</ds:datastoreItem>
</file>

<file path=customXml/itemProps2.xml><?xml version="1.0" encoding="utf-8"?>
<ds:datastoreItem xmlns:ds="http://schemas.openxmlformats.org/officeDocument/2006/customXml" ds:itemID="{E3F19EBF-8207-4BE7-AD18-240ED1895C11}">
  <ds:schemaRefs>
    <ds:schemaRef ds:uri="urn:schemas-microsoft-com.VSTO2008Demos.ControlsStorage"/>
  </ds:schemaRefs>
</ds:datastoreItem>
</file>

<file path=customXml/itemProps3.xml><?xml version="1.0" encoding="utf-8"?>
<ds:datastoreItem xmlns:ds="http://schemas.openxmlformats.org/officeDocument/2006/customXml" ds:itemID="{C86C925C-E763-4769-9959-2FEDA6D7CE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81f2fdf-0e4d-4708-9882-12f25bf7d4fe"/>
    <ds:schemaRef ds:uri="4fe7dd48-639f-4daa-8770-f50527565b0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6D19C85-73BE-4F5D-979F-58BFDE5BBE12}">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2A55BCC4-12B9-4952-9511-A4F3549574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Pages>
  <Words>4509</Words>
  <Characters>25839</Characters>
  <Application>Microsoft Office Word</Application>
  <DocSecurity>0</DocSecurity>
  <Lines>615</Lines>
  <Paragraphs>329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30019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2023-07-25T07:52:00Z</dcterms:created>
  <dcterms:modified xsi:type="dcterms:W3CDTF">2025-11-11T07:56:00Z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0x01010070446C3525B3CB46BD92ABA5C2617223</vt:lpwstr>
  </property>
  <property fmtid="{D5CDD505-2E9C-101B-9397-08002B2CF9AE}" pid="3" name="GrammarlyDocumentId">
    <vt:lpwstr>872793b54eb65bae7540e55d983cc7af941a344248cacf52fc95b1f7526c2ec5</vt:lpwstr>
  </property>
</Properties>
</file>